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EFAF" w14:textId="730FC133" w:rsidR="77F65665" w:rsidRDefault="77F65665" w:rsidP="77F65665">
      <w:pPr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14:paraId="7F308F1B" w14:textId="2F157F27" w:rsidR="008737E1" w:rsidRPr="00C55AFD" w:rsidRDefault="008737E1" w:rsidP="77F6566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7892164"/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Resolució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>xx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juliol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 w:rsidR="0082340C" w:rsidRPr="00C55AF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, de la directora general de Personal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Docent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, per la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qual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es convoca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l'acte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per a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l'adjudicació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llocs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treball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amb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caràcter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temporal en la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Inspecció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d'Educació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en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l'àmbit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 la Generalitat Valenciana</w:t>
      </w:r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als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inspectors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i inspectores</w:t>
      </w:r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sense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destinació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definitiva</w:t>
      </w:r>
      <w:r w:rsidR="00726817" w:rsidRPr="00C55AFD">
        <w:rPr>
          <w:rFonts w:ascii="Times New Roman" w:hAnsi="Times New Roman" w:cs="Times New Roman"/>
          <w:b/>
          <w:bCs/>
          <w:sz w:val="20"/>
          <w:szCs w:val="20"/>
        </w:rPr>
        <w:t>;</w:t>
      </w:r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seguidament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>, es convoca</w:t>
      </w:r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als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>inspectors</w:t>
      </w:r>
      <w:proofErr w:type="spellEnd"/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i inspectores</w:t>
      </w:r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segons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la llista ordenada que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s'ha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generat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després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del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procés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selectiu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convocat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per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l'Ordre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1/2020</w:t>
      </w:r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, i </w:t>
      </w:r>
      <w:proofErr w:type="spellStart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>finalment</w:t>
      </w:r>
      <w:proofErr w:type="spellEnd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es convoca </w:t>
      </w:r>
      <w:r w:rsidR="00E4329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les persones </w:t>
      </w:r>
      <w:proofErr w:type="spellStart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>participants</w:t>
      </w:r>
      <w:proofErr w:type="spellEnd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en el </w:t>
      </w:r>
      <w:proofErr w:type="spellStart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>proc</w:t>
      </w:r>
      <w:r w:rsidR="008C1748" w:rsidRPr="00C55AFD">
        <w:rPr>
          <w:rFonts w:ascii="Times New Roman" w:hAnsi="Times New Roman" w:cs="Times New Roman"/>
          <w:b/>
          <w:bCs/>
          <w:sz w:val="20"/>
          <w:szCs w:val="20"/>
        </w:rPr>
        <w:t>é</w:t>
      </w:r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spellEnd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" w:name="_Hlk108701994"/>
      <w:proofErr w:type="spellStart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>d’incorporació</w:t>
      </w:r>
      <w:proofErr w:type="spellEnd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>borsa</w:t>
      </w:r>
      <w:proofErr w:type="spellEnd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>convocat</w:t>
      </w:r>
      <w:proofErr w:type="spellEnd"/>
      <w:r w:rsidR="00D929E7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per </w:t>
      </w:r>
      <w:bookmarkStart w:id="2" w:name="_Hlk109036479"/>
      <w:proofErr w:type="spellStart"/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>Resolució</w:t>
      </w:r>
      <w:proofErr w:type="spellEnd"/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d’1 </w:t>
      </w:r>
      <w:proofErr w:type="spellStart"/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>d’octubre</w:t>
      </w:r>
      <w:proofErr w:type="spellEnd"/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 2021</w:t>
      </w:r>
      <w:bookmarkEnd w:id="1"/>
      <w:bookmarkEnd w:id="2"/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bookmarkEnd w:id="0"/>
    <w:p w14:paraId="5DAB6C7B" w14:textId="77777777" w:rsidR="007A54F4" w:rsidRPr="00C55AFD" w:rsidRDefault="007A54F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A92E97" w14:textId="2D9023E5" w:rsidR="00181E0E" w:rsidRPr="00C55AFD" w:rsidRDefault="00181E0E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Decret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80/2017, de 23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juny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del Consell, regula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l'actuació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funcionament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l'organització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Inspecció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d'Educació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Comunitat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Valenciana. En el capítol III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</w:t>
      </w:r>
      <w:r w:rsidR="009E0A94" w:rsidRPr="00C55AFD">
        <w:rPr>
          <w:rFonts w:ascii="Times New Roman" w:hAnsi="Times New Roman" w:cs="Times New Roman"/>
          <w:sz w:val="20"/>
          <w:szCs w:val="20"/>
        </w:rPr>
        <w:t>’aquest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es regulen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aspectes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bàsics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relacionats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amb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l'accés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al cos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d'inspectors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provisió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treball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marc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l'empara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Reial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decret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276/2007,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s'estableix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mitjançant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una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convocatòria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pública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promoció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interna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cossos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docents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conselleria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competent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matèria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establirà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les bases, el nombre de places convocades, les dates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realització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proves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regulació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la fase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pràctiques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per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l'accés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al cos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d'inspectors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>.</w:t>
      </w:r>
    </w:p>
    <w:p w14:paraId="4B69C787" w14:textId="341867E6" w:rsidR="009E538F" w:rsidRPr="00C55AFD" w:rsidRDefault="009E538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2420B3" w14:textId="132CD096" w:rsidR="00181E0E" w:rsidRPr="00C55AFD" w:rsidRDefault="00181E0E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aplicació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l'article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27 del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Decret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80/2017, que regula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provisió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treball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amb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caràcter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temporal, una vegada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finalitzat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selectiu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convocat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1/2020, de 7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gener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de la Conselleria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d'Educació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Cultura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Esport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(DOGV núm. 8718, de 16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gener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) resulta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necessària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convocatòria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l'acte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d'adjudicació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treball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Inspecció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d'Educació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l'àmbit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Comunitat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Valenciana,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provisió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quals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s'ofereix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en primer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a les persones seleccionades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selectiu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seran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nomenades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funcionàries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funcionaris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del cos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d’inspectors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d’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i,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segon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a aquelles persones que formen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la llista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d'aspirants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inspectores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inspectors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accidentals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resultant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selectiu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convocat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1/2020,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perquè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puguen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ocupar,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amb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caràcter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temporal, un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treball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la Inspecció d'Educació.</w:t>
      </w:r>
    </w:p>
    <w:p w14:paraId="66939B8B" w14:textId="77777777" w:rsidR="00181E0E" w:rsidRPr="00C55AFD" w:rsidRDefault="00181E0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BD9E28" w14:textId="704FE3B8" w:rsidR="006959C0" w:rsidRPr="00C55AFD" w:rsidRDefault="006959C0" w:rsidP="00AC4D3C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Per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Direcció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General,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fent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ús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funcions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li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atribueix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Decret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173/2020, de 30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d'octubre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del Consell,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d'aprovació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Reglament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orgànic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 funcional de la Conselleria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d'Educació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Cultura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Esport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(DOGV núm. 8959, de 24.11.2020), resol:</w:t>
      </w:r>
    </w:p>
    <w:p w14:paraId="71B0CC0D" w14:textId="77777777" w:rsidR="006959C0" w:rsidRPr="00C55AFD" w:rsidRDefault="006959C0" w:rsidP="00AC4D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40E237" w14:textId="0DBDDCA4" w:rsidR="006959C0" w:rsidRPr="00C55AFD" w:rsidRDefault="004C7296" w:rsidP="00AC4D3C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1.- Cesar </w:t>
      </w:r>
      <w:r w:rsidR="006959C0" w:rsidRPr="00C55AFD">
        <w:rPr>
          <w:rFonts w:ascii="Times New Roman" w:hAnsi="Times New Roman" w:cs="Times New Roman"/>
          <w:sz w:val="20"/>
          <w:szCs w:val="20"/>
        </w:rPr>
        <w:t xml:space="preserve">en data </w:t>
      </w:r>
      <w:r w:rsidR="004074C7" w:rsidRPr="00C55AFD">
        <w:rPr>
          <w:rFonts w:ascii="Times New Roman" w:hAnsi="Times New Roman" w:cs="Times New Roman"/>
          <w:sz w:val="20"/>
          <w:szCs w:val="20"/>
        </w:rPr>
        <w:t>31</w:t>
      </w:r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4074C7" w:rsidRPr="00C55AFD">
        <w:rPr>
          <w:rFonts w:ascii="Times New Roman" w:hAnsi="Times New Roman" w:cs="Times New Roman"/>
          <w:sz w:val="20"/>
          <w:szCs w:val="20"/>
        </w:rPr>
        <w:t>agost</w:t>
      </w:r>
      <w:proofErr w:type="spellEnd"/>
      <w:r w:rsidR="00370723"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Pr="00C55AFD">
        <w:rPr>
          <w:rFonts w:ascii="Times New Roman" w:hAnsi="Times New Roman" w:cs="Times New Roman"/>
          <w:sz w:val="20"/>
          <w:szCs w:val="20"/>
        </w:rPr>
        <w:t>de 202</w:t>
      </w:r>
      <w:r w:rsidR="00E43297" w:rsidRPr="00C55AFD">
        <w:rPr>
          <w:rFonts w:ascii="Times New Roman" w:hAnsi="Times New Roman" w:cs="Times New Roman"/>
          <w:sz w:val="20"/>
          <w:szCs w:val="20"/>
        </w:rPr>
        <w:t>2</w:t>
      </w:r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inspectors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i les inspectores que </w:t>
      </w:r>
      <w:proofErr w:type="spellStart"/>
      <w:r w:rsidR="00C64FD4" w:rsidRPr="00C55AFD">
        <w:rPr>
          <w:rFonts w:ascii="Times New Roman" w:hAnsi="Times New Roman" w:cs="Times New Roman"/>
          <w:sz w:val="20"/>
          <w:szCs w:val="20"/>
        </w:rPr>
        <w:t>tenen</w:t>
      </w:r>
      <w:proofErr w:type="spellEnd"/>
      <w:r w:rsidR="00C64FD4" w:rsidRPr="00C55AF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C64FD4" w:rsidRPr="00C55AFD">
        <w:rPr>
          <w:rFonts w:ascii="Times New Roman" w:hAnsi="Times New Roman" w:cs="Times New Roman"/>
          <w:sz w:val="20"/>
          <w:szCs w:val="20"/>
        </w:rPr>
        <w:t>nomenament</w:t>
      </w:r>
      <w:proofErr w:type="spellEnd"/>
      <w:r w:rsidR="00C64FD4" w:rsidRPr="00C55AFD">
        <w:rPr>
          <w:rFonts w:ascii="Times New Roman" w:hAnsi="Times New Roman" w:cs="Times New Roman"/>
          <w:sz w:val="20"/>
          <w:szCs w:val="20"/>
        </w:rPr>
        <w:t xml:space="preserve"> provisional </w:t>
      </w:r>
      <w:proofErr w:type="spellStart"/>
      <w:r w:rsidR="00C64FD4" w:rsidRPr="00C55AFD">
        <w:rPr>
          <w:rFonts w:ascii="Times New Roman" w:hAnsi="Times New Roman" w:cs="Times New Roman"/>
          <w:sz w:val="20"/>
          <w:szCs w:val="20"/>
        </w:rPr>
        <w:t>d’acord</w:t>
      </w:r>
      <w:proofErr w:type="spellEnd"/>
      <w:r w:rsidR="00C64FD4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4FD4" w:rsidRPr="00C55AFD">
        <w:rPr>
          <w:rFonts w:ascii="Times New Roman" w:hAnsi="Times New Roman" w:cs="Times New Roman"/>
          <w:sz w:val="20"/>
          <w:szCs w:val="20"/>
        </w:rPr>
        <w:t>amb</w:t>
      </w:r>
      <w:proofErr w:type="spellEnd"/>
      <w:r w:rsidR="00C64FD4"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6959C0" w:rsidRPr="00C55AFD">
        <w:rPr>
          <w:rFonts w:ascii="Times New Roman" w:hAnsi="Times New Roman" w:cs="Times New Roman"/>
          <w:sz w:val="20"/>
          <w:szCs w:val="20"/>
        </w:rPr>
        <w:t xml:space="preserve">les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resolucions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convocatòria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dels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actes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provisió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treball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del cos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d'inspectors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d'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="006959C0"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>.</w:t>
      </w:r>
    </w:p>
    <w:p w14:paraId="357574B1" w14:textId="0CA17C44" w:rsidR="004C7296" w:rsidRPr="00C55AFD" w:rsidRDefault="004C7296" w:rsidP="00AC4D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83FEFF" w14:textId="145BB00E" w:rsidR="004C7296" w:rsidRPr="00C55AFD" w:rsidRDefault="004C7296" w:rsidP="00AC4D3C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2.- </w:t>
      </w:r>
      <w:r w:rsidR="006959C0" w:rsidRPr="00C55AFD">
        <w:rPr>
          <w:rFonts w:ascii="Times New Roman" w:hAnsi="Times New Roman" w:cs="Times New Roman"/>
          <w:sz w:val="20"/>
          <w:szCs w:val="20"/>
        </w:rPr>
        <w:t xml:space="preserve">Convocar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procediments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provisió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treball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en la Inspecció d'Educació.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adjudicats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tindran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caràcter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temporal,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se’n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prendrà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possessió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l’1</w:t>
      </w:r>
      <w:r w:rsidR="00CD6555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setembre</w:t>
      </w:r>
      <w:proofErr w:type="spellEnd"/>
      <w:r w:rsidR="00CD6555" w:rsidRPr="00C55AFD">
        <w:rPr>
          <w:rFonts w:ascii="Times New Roman" w:hAnsi="Times New Roman" w:cs="Times New Roman"/>
          <w:sz w:val="20"/>
          <w:szCs w:val="20"/>
        </w:rPr>
        <w:t xml:space="preserve"> de 202</w:t>
      </w:r>
      <w:r w:rsidR="00E43297" w:rsidRPr="00C55AFD">
        <w:rPr>
          <w:rFonts w:ascii="Times New Roman" w:hAnsi="Times New Roman" w:cs="Times New Roman"/>
          <w:sz w:val="20"/>
          <w:szCs w:val="20"/>
        </w:rPr>
        <w:t>2</w:t>
      </w:r>
      <w:r w:rsidR="00CD6555"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C64FD4" w:rsidRPr="00C55AFD">
        <w:rPr>
          <w:rFonts w:ascii="Times New Roman" w:hAnsi="Times New Roman" w:cs="Times New Roman"/>
          <w:sz w:val="20"/>
          <w:szCs w:val="20"/>
        </w:rPr>
        <w:t>i</w:t>
      </w:r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6959C0" w:rsidRPr="00C55AFD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nomenament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finalitzarà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155C0A" w:rsidRPr="00C55AFD">
        <w:rPr>
          <w:rFonts w:ascii="Times New Roman" w:hAnsi="Times New Roman" w:cs="Times New Roman"/>
          <w:sz w:val="20"/>
          <w:szCs w:val="20"/>
        </w:rPr>
        <w:t xml:space="preserve">el 31 </w:t>
      </w:r>
      <w:proofErr w:type="spellStart"/>
      <w:r w:rsidR="00155C0A" w:rsidRPr="00C55AFD">
        <w:rPr>
          <w:rFonts w:ascii="Times New Roman" w:hAnsi="Times New Roman" w:cs="Times New Roman"/>
          <w:sz w:val="20"/>
          <w:szCs w:val="20"/>
        </w:rPr>
        <w:t>d’agost</w:t>
      </w:r>
      <w:proofErr w:type="spellEnd"/>
      <w:r w:rsidR="00155C0A" w:rsidRPr="00C55AFD">
        <w:rPr>
          <w:rFonts w:ascii="Times New Roman" w:hAnsi="Times New Roman" w:cs="Times New Roman"/>
          <w:sz w:val="20"/>
          <w:szCs w:val="20"/>
        </w:rPr>
        <w:t xml:space="preserve"> de 202</w:t>
      </w:r>
      <w:r w:rsidR="00E43297" w:rsidRPr="00C55AFD">
        <w:rPr>
          <w:rFonts w:ascii="Times New Roman" w:hAnsi="Times New Roman" w:cs="Times New Roman"/>
          <w:sz w:val="20"/>
          <w:szCs w:val="20"/>
        </w:rPr>
        <w:t>3</w:t>
      </w:r>
      <w:r w:rsidR="00155C0A" w:rsidRPr="00C55AFD">
        <w:rPr>
          <w:rFonts w:ascii="Times New Roman" w:hAnsi="Times New Roman" w:cs="Times New Roman"/>
          <w:sz w:val="20"/>
          <w:szCs w:val="20"/>
        </w:rPr>
        <w:t xml:space="preserve">, o </w:t>
      </w:r>
      <w:r w:rsidRPr="00C55AFD">
        <w:rPr>
          <w:rFonts w:ascii="Times New Roman" w:hAnsi="Times New Roman" w:cs="Times New Roman"/>
          <w:sz w:val="20"/>
          <w:szCs w:val="20"/>
        </w:rPr>
        <w:t xml:space="preserve">en el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moment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incorporació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de la persona titular del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, en el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cas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dels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6959C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9C0" w:rsidRPr="00C55AFD">
        <w:rPr>
          <w:rFonts w:ascii="Times New Roman" w:hAnsi="Times New Roman" w:cs="Times New Roman"/>
          <w:sz w:val="20"/>
          <w:szCs w:val="20"/>
        </w:rPr>
        <w:t>afectats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5FCF69" w14:textId="53A4998E" w:rsidR="004A2D30" w:rsidRPr="00C55AFD" w:rsidRDefault="004A2D30" w:rsidP="00AC4D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A3AF15" w14:textId="1ED1A19B" w:rsidR="004A2D30" w:rsidRPr="00C55AFD" w:rsidRDefault="007C191B" w:rsidP="00AC4D3C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>3</w:t>
      </w:r>
      <w:r w:rsidR="004A2D30" w:rsidRPr="00C55AFD">
        <w:rPr>
          <w:rFonts w:ascii="Times New Roman" w:hAnsi="Times New Roman" w:cs="Times New Roman"/>
          <w:sz w:val="20"/>
          <w:szCs w:val="20"/>
        </w:rPr>
        <w:t xml:space="preserve">.- </w:t>
      </w:r>
      <w:r w:rsidR="00DE1DB8" w:rsidRPr="00C55AFD">
        <w:rPr>
          <w:rFonts w:ascii="Times New Roman" w:hAnsi="Times New Roman" w:cs="Times New Roman"/>
          <w:sz w:val="20"/>
          <w:szCs w:val="20"/>
        </w:rPr>
        <w:t xml:space="preserve">Es convoca les persones seleccionades en el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d'accés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al cos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d’inspectors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d’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="00DE1DB8"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regulat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1/2020 (DOGV núm. 8718, de 16 de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gener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) que es relacionen en el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llistat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ordenat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que figura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annex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d’aquesta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resolució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L'acte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d'adjudicació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celebrarà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en la sala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d'actes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de la Conselleria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d'Educació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, Cultura i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Esport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, situada en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l'Avinguda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de Campanar, 32 de València, el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6A1DD5">
        <w:rPr>
          <w:rFonts w:ascii="Times New Roman" w:hAnsi="Times New Roman" w:cs="Times New Roman"/>
          <w:sz w:val="20"/>
          <w:szCs w:val="20"/>
        </w:rPr>
        <w:t>XX</w:t>
      </w:r>
      <w:r w:rsidR="004A2D30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3F26B5" w:rsidRPr="00C55AFD">
        <w:rPr>
          <w:rFonts w:ascii="Times New Roman" w:hAnsi="Times New Roman" w:cs="Times New Roman"/>
          <w:sz w:val="20"/>
          <w:szCs w:val="20"/>
        </w:rPr>
        <w:t>julio</w:t>
      </w:r>
      <w:r w:rsidR="00DE1DB8" w:rsidRPr="00C55AFD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4A2D30" w:rsidRPr="00C55AFD">
        <w:rPr>
          <w:rFonts w:ascii="Times New Roman" w:hAnsi="Times New Roman" w:cs="Times New Roman"/>
          <w:sz w:val="20"/>
          <w:szCs w:val="20"/>
        </w:rPr>
        <w:t xml:space="preserve"> de 202</w:t>
      </w:r>
      <w:r w:rsidR="00700F67" w:rsidRPr="00C55AFD">
        <w:rPr>
          <w:rFonts w:ascii="Times New Roman" w:hAnsi="Times New Roman" w:cs="Times New Roman"/>
          <w:sz w:val="20"/>
          <w:szCs w:val="20"/>
        </w:rPr>
        <w:t>1</w:t>
      </w:r>
      <w:r w:rsidR="004A2D30" w:rsidRPr="00C55AFD">
        <w:rPr>
          <w:rFonts w:ascii="Times New Roman" w:hAnsi="Times New Roman" w:cs="Times New Roman"/>
          <w:sz w:val="20"/>
          <w:szCs w:val="20"/>
        </w:rPr>
        <w:t xml:space="preserve"> a l</w:t>
      </w:r>
      <w:r w:rsidR="00DE1DB8" w:rsidRPr="00C55AFD">
        <w:rPr>
          <w:rFonts w:ascii="Times New Roman" w:hAnsi="Times New Roman" w:cs="Times New Roman"/>
          <w:sz w:val="20"/>
          <w:szCs w:val="20"/>
        </w:rPr>
        <w:t>e</w:t>
      </w:r>
      <w:r w:rsidR="004A2D30" w:rsidRPr="00C55AFD">
        <w:rPr>
          <w:rFonts w:ascii="Times New Roman" w:hAnsi="Times New Roman" w:cs="Times New Roman"/>
          <w:sz w:val="20"/>
          <w:szCs w:val="20"/>
        </w:rPr>
        <w:t xml:space="preserve">s </w:t>
      </w:r>
      <w:r w:rsidR="00155C0A" w:rsidRPr="00C55AFD">
        <w:rPr>
          <w:rFonts w:ascii="Times New Roman" w:hAnsi="Times New Roman" w:cs="Times New Roman"/>
          <w:sz w:val="20"/>
          <w:szCs w:val="20"/>
        </w:rPr>
        <w:t>11:00</w:t>
      </w:r>
      <w:r w:rsidR="004A2D3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D30" w:rsidRPr="00C55AFD">
        <w:rPr>
          <w:rFonts w:ascii="Times New Roman" w:hAnsi="Times New Roman" w:cs="Times New Roman"/>
          <w:sz w:val="20"/>
          <w:szCs w:val="20"/>
        </w:rPr>
        <w:t>hor</w:t>
      </w:r>
      <w:r w:rsidR="00DE1DB8" w:rsidRPr="00C55AFD">
        <w:rPr>
          <w:rFonts w:ascii="Times New Roman" w:hAnsi="Times New Roman" w:cs="Times New Roman"/>
          <w:sz w:val="20"/>
          <w:szCs w:val="20"/>
        </w:rPr>
        <w:t>e</w:t>
      </w:r>
      <w:r w:rsidR="004A2D30" w:rsidRPr="00C55AFD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4A2D30" w:rsidRPr="00C55AFD">
        <w:rPr>
          <w:rFonts w:ascii="Times New Roman" w:hAnsi="Times New Roman" w:cs="Times New Roman"/>
          <w:sz w:val="20"/>
          <w:szCs w:val="20"/>
        </w:rPr>
        <w:t>.</w:t>
      </w:r>
    </w:p>
    <w:p w14:paraId="5B02C1FC" w14:textId="18B8C96B" w:rsidR="00697EE3" w:rsidRPr="00C55AFD" w:rsidRDefault="004C1002" w:rsidP="00AC4D3C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participació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aqu</w:t>
      </w:r>
      <w:r w:rsidRPr="00C55AF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act</w:t>
      </w:r>
      <w:r w:rsidR="00DE1DB8" w:rsidRPr="00C55AFD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="7A300E73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7A300E73" w:rsidRPr="00C55AFD">
        <w:rPr>
          <w:rFonts w:ascii="Times New Roman" w:hAnsi="Times New Roman" w:cs="Times New Roman"/>
          <w:sz w:val="20"/>
          <w:szCs w:val="20"/>
        </w:rPr>
        <w:t>obligat</w:t>
      </w:r>
      <w:r w:rsidR="00DE1DB8" w:rsidRPr="00C55AFD">
        <w:rPr>
          <w:rFonts w:ascii="Times New Roman" w:hAnsi="Times New Roman" w:cs="Times New Roman"/>
          <w:sz w:val="20"/>
          <w:szCs w:val="20"/>
        </w:rPr>
        <w:t>ò</w:t>
      </w:r>
      <w:r w:rsidR="7A300E73" w:rsidRPr="00C55AFD">
        <w:rPr>
          <w:rFonts w:ascii="Times New Roman" w:hAnsi="Times New Roman" w:cs="Times New Roman"/>
          <w:sz w:val="20"/>
          <w:szCs w:val="20"/>
        </w:rPr>
        <w:t>ria</w:t>
      </w:r>
      <w:proofErr w:type="spellEnd"/>
      <w:r w:rsidR="7A300E73"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DE1DB8" w:rsidRPr="00C55AFD">
        <w:rPr>
          <w:rFonts w:ascii="Times New Roman" w:hAnsi="Times New Roman" w:cs="Times New Roman"/>
          <w:sz w:val="20"/>
          <w:szCs w:val="20"/>
        </w:rPr>
        <w:t>i</w:t>
      </w:r>
      <w:r w:rsidR="7A300E73"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Pr="00C55AFD">
        <w:rPr>
          <w:rFonts w:ascii="Times New Roman" w:hAnsi="Times New Roman" w:cs="Times New Roman"/>
          <w:sz w:val="20"/>
          <w:szCs w:val="20"/>
        </w:rPr>
        <w:t>no delegable</w:t>
      </w:r>
      <w:r w:rsidR="5560E19E" w:rsidRPr="00C55AFD">
        <w:rPr>
          <w:rFonts w:ascii="Times New Roman" w:hAnsi="Times New Roman" w:cs="Times New Roman"/>
          <w:sz w:val="20"/>
          <w:szCs w:val="20"/>
        </w:rPr>
        <w:t xml:space="preserve">. </w:t>
      </w:r>
      <w:r w:rsidR="00DE1DB8" w:rsidRPr="00C55AFD">
        <w:rPr>
          <w:rFonts w:ascii="Times New Roman" w:hAnsi="Times New Roman" w:cs="Times New Roman"/>
          <w:sz w:val="20"/>
          <w:szCs w:val="20"/>
        </w:rPr>
        <w:t xml:space="preserve">Les persones convocades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s’han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de presentar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degudament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acreditades.</w:t>
      </w:r>
    </w:p>
    <w:p w14:paraId="177B9606" w14:textId="7B372C38" w:rsidR="004A2D30" w:rsidRPr="00C55AFD" w:rsidRDefault="004A2D30" w:rsidP="00AC4D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755B42" w14:textId="25348330" w:rsidR="00DE1DB8" w:rsidRPr="00C55AFD" w:rsidRDefault="00351793" w:rsidP="004A2D30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>4</w:t>
      </w:r>
      <w:r w:rsidR="004A2D30" w:rsidRPr="00C55AFD">
        <w:rPr>
          <w:rFonts w:ascii="Times New Roman" w:hAnsi="Times New Roman" w:cs="Times New Roman"/>
          <w:sz w:val="20"/>
          <w:szCs w:val="20"/>
        </w:rPr>
        <w:t xml:space="preserve">.- </w:t>
      </w:r>
      <w:r w:rsidR="00DE1DB8" w:rsidRPr="00C55AFD">
        <w:rPr>
          <w:rFonts w:ascii="Times New Roman" w:hAnsi="Times New Roman" w:cs="Times New Roman"/>
          <w:sz w:val="20"/>
          <w:szCs w:val="20"/>
        </w:rPr>
        <w:t xml:space="preserve">Es convoca les persones que,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havent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participat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selectiu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d'accés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al cos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d’inspectors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d’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="00DE1DB8"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regulat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1/2020,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compleixen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condicions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establides en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l'article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14 de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1/2020 per a formar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de la llista per a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l’ocupació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corresponents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al cos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d'inspectors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d'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="00DE1DB8"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annex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E1DB8" w:rsidRPr="00C55AFD">
        <w:rPr>
          <w:rFonts w:ascii="Times New Roman" w:hAnsi="Times New Roman" w:cs="Times New Roman"/>
          <w:sz w:val="20"/>
          <w:szCs w:val="20"/>
        </w:rPr>
        <w:t>II</w:t>
      </w:r>
      <w:r w:rsidR="00DA335A" w:rsidRPr="00C55AFD">
        <w:rPr>
          <w:rFonts w:ascii="Times New Roman" w:hAnsi="Times New Roman" w:cs="Times New Roman"/>
          <w:sz w:val="20"/>
          <w:szCs w:val="20"/>
        </w:rPr>
        <w:t>,a</w:t>
      </w:r>
      <w:proofErr w:type="spellEnd"/>
      <w:proofErr w:type="gram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). </w:t>
      </w:r>
      <w:bookmarkStart w:id="3" w:name="_Hlk109036513"/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L'acte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celebrarà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en la sala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d'actes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de la Conselleria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d'Educació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, Cultura i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Esport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, situada en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l'Avinguda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de Campanar, 32 de València, el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6A1DD5">
        <w:rPr>
          <w:rFonts w:ascii="Times New Roman" w:hAnsi="Times New Roman" w:cs="Times New Roman"/>
          <w:sz w:val="20"/>
          <w:szCs w:val="20"/>
        </w:rPr>
        <w:t>XX</w:t>
      </w:r>
      <w:r w:rsidR="00DE1DB8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juliol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de 2021 a les </w:t>
      </w:r>
      <w:r w:rsidR="00155C0A" w:rsidRPr="00C55AFD">
        <w:rPr>
          <w:rFonts w:ascii="Times New Roman" w:hAnsi="Times New Roman" w:cs="Times New Roman"/>
          <w:sz w:val="20"/>
          <w:szCs w:val="20"/>
        </w:rPr>
        <w:t>11</w:t>
      </w:r>
      <w:r w:rsidR="00DE1DB8" w:rsidRPr="00C55AFD">
        <w:rPr>
          <w:rFonts w:ascii="Times New Roman" w:hAnsi="Times New Roman" w:cs="Times New Roman"/>
          <w:sz w:val="20"/>
          <w:szCs w:val="20"/>
        </w:rPr>
        <w:t>:</w:t>
      </w:r>
      <w:r w:rsidR="007A2E30" w:rsidRPr="00C55AFD">
        <w:rPr>
          <w:rFonts w:ascii="Times New Roman" w:hAnsi="Times New Roman" w:cs="Times New Roman"/>
          <w:sz w:val="20"/>
          <w:szCs w:val="20"/>
        </w:rPr>
        <w:t>0</w:t>
      </w:r>
      <w:r w:rsidR="00155C0A" w:rsidRPr="00C55AFD">
        <w:rPr>
          <w:rFonts w:ascii="Times New Roman" w:hAnsi="Times New Roman" w:cs="Times New Roman"/>
          <w:sz w:val="20"/>
          <w:szCs w:val="20"/>
        </w:rPr>
        <w:t>0</w:t>
      </w:r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hores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>.</w:t>
      </w:r>
    </w:p>
    <w:p w14:paraId="0EA86635" w14:textId="1C7DC721" w:rsidR="004A2D30" w:rsidRPr="00C55AFD" w:rsidRDefault="00DE1DB8" w:rsidP="00AC4D3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08702102"/>
      <w:bookmarkEnd w:id="3"/>
      <w:r w:rsidRPr="00C55AFD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participació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acte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delegable i les persones convocades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s’han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presentar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degudament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acreditades.</w:t>
      </w:r>
    </w:p>
    <w:bookmarkEnd w:id="4"/>
    <w:p w14:paraId="204CFFC0" w14:textId="44FC3C85" w:rsidR="00E43297" w:rsidRPr="00C55AFD" w:rsidRDefault="00E43297" w:rsidP="00AC4D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04C933" w14:textId="534BBCE2" w:rsidR="007A2E30" w:rsidRPr="00C55AFD" w:rsidRDefault="00E43297" w:rsidP="007A2E30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5.- Es convoca les persones, que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havent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participat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procedimient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d’incorporació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borsa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convocat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per </w:t>
      </w:r>
      <w:r w:rsidR="00D20B08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la </w:t>
      </w:r>
      <w:proofErr w:type="spellStart"/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>Resolució</w:t>
      </w:r>
      <w:proofErr w:type="spellEnd"/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d’1 </w:t>
      </w:r>
      <w:proofErr w:type="spellStart"/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>d’octubre</w:t>
      </w:r>
      <w:proofErr w:type="spellEnd"/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de 2021</w:t>
      </w:r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, van superar el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proc</w:t>
      </w:r>
      <w:r w:rsidR="00D20B08" w:rsidRPr="00C55AFD">
        <w:rPr>
          <w:rFonts w:ascii="Times New Roman" w:hAnsi="Times New Roman" w:cs="Times New Roman"/>
          <w:b/>
          <w:bCs/>
          <w:sz w:val="20"/>
          <w:szCs w:val="20"/>
        </w:rPr>
        <w:t>é</w:t>
      </w:r>
      <w:r w:rsidRPr="00C55AFD"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i figuren incorporades a la 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borsa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annex</w:t>
      </w:r>
      <w:proofErr w:type="spellEnd"/>
      <w:r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C55A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DA335A" w:rsidRPr="00C55AFD">
        <w:rPr>
          <w:rFonts w:ascii="Times New Roman" w:hAnsi="Times New Roman" w:cs="Times New Roman"/>
          <w:b/>
          <w:bCs/>
          <w:sz w:val="20"/>
          <w:szCs w:val="20"/>
        </w:rPr>
        <w:t>,b</w:t>
      </w:r>
      <w:proofErr w:type="spellEnd"/>
      <w:proofErr w:type="gramEnd"/>
      <w:r w:rsidRPr="00C55AFD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A2E30" w:rsidRPr="00C55AF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7A2E30" w:rsidRPr="00C55AFD">
        <w:rPr>
          <w:rFonts w:ascii="Times New Roman" w:hAnsi="Times New Roman" w:cs="Times New Roman"/>
          <w:sz w:val="20"/>
          <w:szCs w:val="20"/>
        </w:rPr>
        <w:t>L'acte</w:t>
      </w:r>
      <w:proofErr w:type="spellEnd"/>
      <w:r w:rsidR="007A2E30" w:rsidRPr="00C55AF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A2E30" w:rsidRPr="00C55AFD">
        <w:rPr>
          <w:rFonts w:ascii="Times New Roman" w:hAnsi="Times New Roman" w:cs="Times New Roman"/>
          <w:sz w:val="20"/>
          <w:szCs w:val="20"/>
        </w:rPr>
        <w:t>celebrarà</w:t>
      </w:r>
      <w:proofErr w:type="spellEnd"/>
      <w:r w:rsidR="007A2E30" w:rsidRPr="00C55AFD">
        <w:rPr>
          <w:rFonts w:ascii="Times New Roman" w:hAnsi="Times New Roman" w:cs="Times New Roman"/>
          <w:sz w:val="20"/>
          <w:szCs w:val="20"/>
        </w:rPr>
        <w:t xml:space="preserve"> en la sala </w:t>
      </w:r>
      <w:proofErr w:type="spellStart"/>
      <w:r w:rsidR="007A2E30" w:rsidRPr="00C55AFD">
        <w:rPr>
          <w:rFonts w:ascii="Times New Roman" w:hAnsi="Times New Roman" w:cs="Times New Roman"/>
          <w:sz w:val="20"/>
          <w:szCs w:val="20"/>
        </w:rPr>
        <w:t>d'actes</w:t>
      </w:r>
      <w:proofErr w:type="spellEnd"/>
      <w:r w:rsidR="007A2E30" w:rsidRPr="00C55AFD">
        <w:rPr>
          <w:rFonts w:ascii="Times New Roman" w:hAnsi="Times New Roman" w:cs="Times New Roman"/>
          <w:sz w:val="20"/>
          <w:szCs w:val="20"/>
        </w:rPr>
        <w:t xml:space="preserve"> de la Conselleria </w:t>
      </w:r>
      <w:proofErr w:type="spellStart"/>
      <w:r w:rsidR="007A2E30" w:rsidRPr="00C55AFD">
        <w:rPr>
          <w:rFonts w:ascii="Times New Roman" w:hAnsi="Times New Roman" w:cs="Times New Roman"/>
          <w:sz w:val="20"/>
          <w:szCs w:val="20"/>
        </w:rPr>
        <w:t>d'Educació</w:t>
      </w:r>
      <w:proofErr w:type="spellEnd"/>
      <w:r w:rsidR="007A2E30" w:rsidRPr="00C55AFD">
        <w:rPr>
          <w:rFonts w:ascii="Times New Roman" w:hAnsi="Times New Roman" w:cs="Times New Roman"/>
          <w:sz w:val="20"/>
          <w:szCs w:val="20"/>
        </w:rPr>
        <w:t xml:space="preserve">, Cultura i </w:t>
      </w:r>
      <w:proofErr w:type="spellStart"/>
      <w:r w:rsidR="007A2E30" w:rsidRPr="00C55AFD">
        <w:rPr>
          <w:rFonts w:ascii="Times New Roman" w:hAnsi="Times New Roman" w:cs="Times New Roman"/>
          <w:sz w:val="20"/>
          <w:szCs w:val="20"/>
        </w:rPr>
        <w:t>Esport</w:t>
      </w:r>
      <w:proofErr w:type="spellEnd"/>
      <w:r w:rsidR="007A2E30" w:rsidRPr="00C55AFD">
        <w:rPr>
          <w:rFonts w:ascii="Times New Roman" w:hAnsi="Times New Roman" w:cs="Times New Roman"/>
          <w:sz w:val="20"/>
          <w:szCs w:val="20"/>
        </w:rPr>
        <w:t xml:space="preserve">, situada en </w:t>
      </w:r>
      <w:proofErr w:type="spellStart"/>
      <w:r w:rsidR="007A2E30" w:rsidRPr="00C55AFD">
        <w:rPr>
          <w:rFonts w:ascii="Times New Roman" w:hAnsi="Times New Roman" w:cs="Times New Roman"/>
          <w:sz w:val="20"/>
          <w:szCs w:val="20"/>
        </w:rPr>
        <w:t>l'Avinguda</w:t>
      </w:r>
      <w:proofErr w:type="spellEnd"/>
      <w:r w:rsidR="007A2E30" w:rsidRPr="00C55AFD">
        <w:rPr>
          <w:rFonts w:ascii="Times New Roman" w:hAnsi="Times New Roman" w:cs="Times New Roman"/>
          <w:sz w:val="20"/>
          <w:szCs w:val="20"/>
        </w:rPr>
        <w:t xml:space="preserve"> de Campanar, 32 de València, el </w:t>
      </w:r>
      <w:proofErr w:type="spellStart"/>
      <w:r w:rsidR="007A2E30" w:rsidRPr="00C55AFD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="007A2E30"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6A1DD5">
        <w:rPr>
          <w:rFonts w:ascii="Times New Roman" w:hAnsi="Times New Roman" w:cs="Times New Roman"/>
          <w:sz w:val="20"/>
          <w:szCs w:val="20"/>
        </w:rPr>
        <w:t>XX</w:t>
      </w:r>
      <w:r w:rsidR="007A2E30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A2E30" w:rsidRPr="00C55AFD">
        <w:rPr>
          <w:rFonts w:ascii="Times New Roman" w:hAnsi="Times New Roman" w:cs="Times New Roman"/>
          <w:sz w:val="20"/>
          <w:szCs w:val="20"/>
        </w:rPr>
        <w:t>juliol</w:t>
      </w:r>
      <w:proofErr w:type="spellEnd"/>
      <w:r w:rsidR="007A2E30" w:rsidRPr="00C55AFD">
        <w:rPr>
          <w:rFonts w:ascii="Times New Roman" w:hAnsi="Times New Roman" w:cs="Times New Roman"/>
          <w:sz w:val="20"/>
          <w:szCs w:val="20"/>
        </w:rPr>
        <w:t xml:space="preserve"> de 2021 a les 11:00 </w:t>
      </w:r>
      <w:proofErr w:type="spellStart"/>
      <w:r w:rsidR="007A2E30" w:rsidRPr="00C55AFD">
        <w:rPr>
          <w:rFonts w:ascii="Times New Roman" w:hAnsi="Times New Roman" w:cs="Times New Roman"/>
          <w:sz w:val="20"/>
          <w:szCs w:val="20"/>
        </w:rPr>
        <w:t>hores</w:t>
      </w:r>
      <w:proofErr w:type="spellEnd"/>
      <w:r w:rsidR="007A2E30" w:rsidRPr="00C55AFD">
        <w:rPr>
          <w:rFonts w:ascii="Times New Roman" w:hAnsi="Times New Roman" w:cs="Times New Roman"/>
          <w:sz w:val="20"/>
          <w:szCs w:val="20"/>
        </w:rPr>
        <w:t>.</w:t>
      </w:r>
    </w:p>
    <w:p w14:paraId="7F1E6A87" w14:textId="77777777" w:rsidR="00DA335A" w:rsidRPr="00C55AFD" w:rsidRDefault="00DA335A" w:rsidP="00DA335A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participació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acte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delegable i les persones convocades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s’han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presentar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degudament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acreditades.</w:t>
      </w:r>
    </w:p>
    <w:p w14:paraId="1DF69485" w14:textId="77777777" w:rsidR="00DA335A" w:rsidRPr="00C55AFD" w:rsidRDefault="00DA335A" w:rsidP="00AC4D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5DB4AC" w14:textId="77777777" w:rsidR="00DE1DB8" w:rsidRPr="00C55AFD" w:rsidRDefault="00DE1DB8" w:rsidP="00AC4D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EEC669" w14:textId="566D1556" w:rsidR="0085540A" w:rsidRPr="00C55AFD" w:rsidRDefault="007A2E30" w:rsidP="18BC210A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>6</w:t>
      </w:r>
      <w:r w:rsidR="001121D2" w:rsidRPr="00C55AFD">
        <w:rPr>
          <w:rFonts w:ascii="Times New Roman" w:hAnsi="Times New Roman" w:cs="Times New Roman"/>
          <w:sz w:val="20"/>
          <w:szCs w:val="20"/>
        </w:rPr>
        <w:t xml:space="preserve">.-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oferits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tipologia</w:t>
      </w:r>
      <w:proofErr w:type="spellEnd"/>
    </w:p>
    <w:p w14:paraId="0E2A75ED" w14:textId="5EF8AC2C" w:rsidR="0085540A" w:rsidRPr="00C55AFD" w:rsidRDefault="0085540A" w:rsidP="008554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Direcció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Territorial de Va</w:t>
      </w:r>
      <w:r w:rsidR="00DE1DB8" w:rsidRPr="00C55AFD">
        <w:rPr>
          <w:rFonts w:ascii="Times New Roman" w:hAnsi="Times New Roman" w:cs="Times New Roman"/>
          <w:sz w:val="20"/>
          <w:szCs w:val="20"/>
        </w:rPr>
        <w:t>lè</w:t>
      </w:r>
      <w:r w:rsidRPr="00C55AFD">
        <w:rPr>
          <w:rFonts w:ascii="Times New Roman" w:hAnsi="Times New Roman" w:cs="Times New Roman"/>
          <w:sz w:val="20"/>
          <w:szCs w:val="20"/>
        </w:rPr>
        <w:t xml:space="preserve">ncia: </w:t>
      </w:r>
      <w:r w:rsidR="00DA335A" w:rsidRPr="00C55AFD">
        <w:rPr>
          <w:rFonts w:ascii="Times New Roman" w:hAnsi="Times New Roman" w:cs="Times New Roman"/>
          <w:sz w:val="20"/>
          <w:szCs w:val="20"/>
        </w:rPr>
        <w:t>XX</w:t>
      </w:r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vacants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i </w:t>
      </w:r>
      <w:r w:rsidR="00DA335A" w:rsidRPr="00C55AFD">
        <w:rPr>
          <w:rFonts w:ascii="Times New Roman" w:hAnsi="Times New Roman" w:cs="Times New Roman"/>
          <w:sz w:val="20"/>
          <w:szCs w:val="20"/>
        </w:rPr>
        <w:t>X</w:t>
      </w:r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DE1DB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1DB8" w:rsidRPr="00C55AFD">
        <w:rPr>
          <w:rFonts w:ascii="Times New Roman" w:hAnsi="Times New Roman" w:cs="Times New Roman"/>
          <w:sz w:val="20"/>
          <w:szCs w:val="20"/>
        </w:rPr>
        <w:t>afectats</w:t>
      </w:r>
      <w:proofErr w:type="spellEnd"/>
      <w:r w:rsidR="007A0B75" w:rsidRPr="00C55AFD">
        <w:rPr>
          <w:rFonts w:ascii="Times New Roman" w:hAnsi="Times New Roman" w:cs="Times New Roman"/>
          <w:sz w:val="20"/>
          <w:szCs w:val="20"/>
        </w:rPr>
        <w:t>.</w:t>
      </w:r>
    </w:p>
    <w:p w14:paraId="5A4E8AC0" w14:textId="508E05B4" w:rsidR="00500CC4" w:rsidRPr="00C55AFD" w:rsidRDefault="0085540A" w:rsidP="00500CC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Direcció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Territorial de Castelló: </w:t>
      </w:r>
      <w:r w:rsidR="00DA335A" w:rsidRPr="00C55AFD">
        <w:rPr>
          <w:rFonts w:ascii="Times New Roman" w:hAnsi="Times New Roman" w:cs="Times New Roman"/>
          <w:sz w:val="20"/>
          <w:szCs w:val="20"/>
        </w:rPr>
        <w:t>X</w:t>
      </w:r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0C9D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9D0C9D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0C9D" w:rsidRPr="00C55AFD">
        <w:rPr>
          <w:rFonts w:ascii="Times New Roman" w:hAnsi="Times New Roman" w:cs="Times New Roman"/>
          <w:sz w:val="20"/>
          <w:szCs w:val="20"/>
        </w:rPr>
        <w:t>vacants</w:t>
      </w:r>
      <w:proofErr w:type="spellEnd"/>
      <w:r w:rsidR="009D0C9D" w:rsidRPr="00C55AFD">
        <w:rPr>
          <w:rFonts w:ascii="Times New Roman" w:hAnsi="Times New Roman" w:cs="Times New Roman"/>
          <w:strike/>
          <w:sz w:val="20"/>
          <w:szCs w:val="20"/>
        </w:rPr>
        <w:t>.</w:t>
      </w:r>
    </w:p>
    <w:p w14:paraId="07A53B71" w14:textId="5463B68F" w:rsidR="0085540A" w:rsidRPr="00C55AFD" w:rsidRDefault="0085540A" w:rsidP="008554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Direcció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Territorial </w:t>
      </w:r>
      <w:r w:rsidR="00DE1DB8" w:rsidRPr="00C55AFD">
        <w:rPr>
          <w:rFonts w:ascii="Times New Roman" w:hAnsi="Times New Roman" w:cs="Times New Roman"/>
          <w:sz w:val="20"/>
          <w:szCs w:val="20"/>
        </w:rPr>
        <w:t>d’Alacant</w:t>
      </w:r>
      <w:r w:rsidRPr="00C55AFD">
        <w:rPr>
          <w:rFonts w:ascii="Times New Roman" w:hAnsi="Times New Roman" w:cs="Times New Roman"/>
          <w:sz w:val="20"/>
          <w:szCs w:val="20"/>
        </w:rPr>
        <w:t xml:space="preserve">: </w:t>
      </w:r>
      <w:r w:rsidR="00DA335A" w:rsidRPr="00C55AFD">
        <w:rPr>
          <w:rFonts w:ascii="Times New Roman" w:hAnsi="Times New Roman" w:cs="Times New Roman"/>
          <w:sz w:val="20"/>
          <w:szCs w:val="20"/>
        </w:rPr>
        <w:t>XX</w:t>
      </w:r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4A8E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B64A8E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4A8E" w:rsidRPr="00C55AFD">
        <w:rPr>
          <w:rFonts w:ascii="Times New Roman" w:hAnsi="Times New Roman" w:cs="Times New Roman"/>
          <w:sz w:val="20"/>
          <w:szCs w:val="20"/>
        </w:rPr>
        <w:t>vacants</w:t>
      </w:r>
      <w:proofErr w:type="spellEnd"/>
      <w:r w:rsidR="00B64A8E" w:rsidRPr="00C55AFD">
        <w:rPr>
          <w:rFonts w:ascii="Times New Roman" w:hAnsi="Times New Roman" w:cs="Times New Roman"/>
          <w:sz w:val="20"/>
          <w:szCs w:val="20"/>
        </w:rPr>
        <w:t xml:space="preserve"> i</w:t>
      </w:r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DA335A" w:rsidRPr="00C55AFD">
        <w:rPr>
          <w:rFonts w:ascii="Times New Roman" w:hAnsi="Times New Roman" w:cs="Times New Roman"/>
          <w:sz w:val="20"/>
          <w:szCs w:val="20"/>
        </w:rPr>
        <w:t>X</w:t>
      </w:r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4A8E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B64A8E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4A8E" w:rsidRPr="00C55AFD">
        <w:rPr>
          <w:rFonts w:ascii="Times New Roman" w:hAnsi="Times New Roman" w:cs="Times New Roman"/>
          <w:sz w:val="20"/>
          <w:szCs w:val="20"/>
        </w:rPr>
        <w:t>afectats</w:t>
      </w:r>
      <w:proofErr w:type="spellEnd"/>
      <w:r w:rsidR="009D0C9D" w:rsidRPr="00C55AFD">
        <w:rPr>
          <w:rFonts w:ascii="Times New Roman" w:hAnsi="Times New Roman" w:cs="Times New Roman"/>
          <w:sz w:val="20"/>
          <w:szCs w:val="20"/>
        </w:rPr>
        <w:t>.</w:t>
      </w:r>
    </w:p>
    <w:p w14:paraId="049F31CB" w14:textId="1811C830" w:rsidR="0085540A" w:rsidRPr="00C55AFD" w:rsidRDefault="009D0C9D" w:rsidP="008554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relació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vacants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afectats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s'ofereixen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la que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apareix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DA335A" w:rsidRPr="00C55AFD">
        <w:rPr>
          <w:rFonts w:ascii="Times New Roman" w:hAnsi="Times New Roman" w:cs="Times New Roman"/>
          <w:sz w:val="20"/>
          <w:szCs w:val="20"/>
        </w:rPr>
        <w:t>III</w:t>
      </w:r>
      <w:r w:rsidRPr="00C55AFD">
        <w:rPr>
          <w:rFonts w:ascii="Times New Roman" w:hAnsi="Times New Roman" w:cs="Times New Roman"/>
          <w:sz w:val="20"/>
          <w:szCs w:val="20"/>
        </w:rPr>
        <w:t>.</w:t>
      </w:r>
    </w:p>
    <w:p w14:paraId="46442F8C" w14:textId="77777777" w:rsidR="009D0C9D" w:rsidRPr="00C55AFD" w:rsidRDefault="009D0C9D" w:rsidP="008554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FF34C2B" w14:textId="56222BD7" w:rsidR="00305CA4" w:rsidRPr="00C55AFD" w:rsidRDefault="007A2E30" w:rsidP="008218F8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8218F8" w:rsidRPr="00C55AFD">
        <w:rPr>
          <w:rFonts w:ascii="Times New Roman" w:hAnsi="Times New Roman" w:cs="Times New Roman"/>
          <w:sz w:val="20"/>
          <w:szCs w:val="20"/>
        </w:rPr>
        <w:t xml:space="preserve">.- </w:t>
      </w:r>
      <w:proofErr w:type="spellStart"/>
      <w:r w:rsidR="00305CA4" w:rsidRPr="00C55AFD">
        <w:rPr>
          <w:rFonts w:ascii="Times New Roman" w:hAnsi="Times New Roman" w:cs="Times New Roman"/>
          <w:sz w:val="20"/>
          <w:szCs w:val="20"/>
        </w:rPr>
        <w:t>Definició</w:t>
      </w:r>
      <w:proofErr w:type="spellEnd"/>
      <w:r w:rsidR="00305CA4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D0C9D"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="009D0C9D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0C9D" w:rsidRPr="00C55AFD">
        <w:rPr>
          <w:rFonts w:ascii="Times New Roman" w:hAnsi="Times New Roman" w:cs="Times New Roman"/>
          <w:sz w:val="20"/>
          <w:szCs w:val="20"/>
        </w:rPr>
        <w:t>vacant</w:t>
      </w:r>
      <w:proofErr w:type="spellEnd"/>
    </w:p>
    <w:p w14:paraId="53128261" w14:textId="77777777" w:rsidR="00FA679C" w:rsidRPr="00C55AFD" w:rsidRDefault="00FA679C" w:rsidP="00FA679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21D5218" w14:textId="43AC1534" w:rsidR="009D0C9D" w:rsidRPr="00C55AFD" w:rsidRDefault="009D0C9D" w:rsidP="18BC210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l'efecte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l'adjudicació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convocada per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resolució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s'entén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vacant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aquell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no té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assignada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una inspectora o inspector de carrera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amb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destinació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definitiva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titular del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S'inclouen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vacants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reservats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per a les persones </w:t>
      </w:r>
      <w:proofErr w:type="spellStart"/>
      <w:r w:rsidR="00C64FD4" w:rsidRPr="00C55AFD">
        <w:rPr>
          <w:rFonts w:ascii="Times New Roman" w:hAnsi="Times New Roman" w:cs="Times New Roman"/>
          <w:sz w:val="20"/>
          <w:szCs w:val="20"/>
        </w:rPr>
        <w:t>cap</w:t>
      </w:r>
      <w:r w:rsidR="003110E4" w:rsidRPr="00C55AFD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3110E4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territorials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d'inspecció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.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cas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produir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-se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cessament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d'algun</w:t>
      </w:r>
      <w:proofErr w:type="spellEnd"/>
      <w:r w:rsidR="00B70F2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0F28" w:rsidRPr="00C55AFD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="00B70F28"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Pr="00C55AFD">
        <w:rPr>
          <w:rFonts w:ascii="Times New Roman" w:hAnsi="Times New Roman" w:cs="Times New Roman"/>
          <w:sz w:val="20"/>
          <w:szCs w:val="20"/>
        </w:rPr>
        <w:t xml:space="preserve">territorial, la persona adjudicada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mitjançant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resulte afectada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serà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traslladada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d'ofici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per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Direcció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General de Personal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Docent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afectat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r w:rsidR="008C1748" w:rsidRPr="00C55AFD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correspo</w:t>
      </w:r>
      <w:r w:rsidR="008C1748" w:rsidRPr="00C55AFD">
        <w:rPr>
          <w:rFonts w:ascii="Times New Roman" w:hAnsi="Times New Roman" w:cs="Times New Roman"/>
          <w:sz w:val="20"/>
          <w:szCs w:val="20"/>
        </w:rPr>
        <w:t>ndrà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la persona que siga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nomenada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inspectora o inspector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territorial.</w:t>
      </w:r>
    </w:p>
    <w:p w14:paraId="540C1D45" w14:textId="34E0B049" w:rsidR="18BC210A" w:rsidRPr="00C55AFD" w:rsidRDefault="18BC210A" w:rsidP="00B70F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3CFC7A" w14:textId="2174CE44" w:rsidR="00305CA4" w:rsidRPr="00C55AFD" w:rsidRDefault="00977F04" w:rsidP="008218F8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>8</w:t>
      </w:r>
      <w:r w:rsidR="008218F8" w:rsidRPr="00C55AFD">
        <w:rPr>
          <w:rFonts w:ascii="Times New Roman" w:hAnsi="Times New Roman" w:cs="Times New Roman"/>
          <w:sz w:val="20"/>
          <w:szCs w:val="20"/>
        </w:rPr>
        <w:t xml:space="preserve">.- </w:t>
      </w:r>
      <w:proofErr w:type="spellStart"/>
      <w:r w:rsidR="00305CA4" w:rsidRPr="00C55AFD">
        <w:rPr>
          <w:rFonts w:ascii="Times New Roman" w:hAnsi="Times New Roman" w:cs="Times New Roman"/>
          <w:sz w:val="20"/>
          <w:szCs w:val="20"/>
        </w:rPr>
        <w:t>Definició</w:t>
      </w:r>
      <w:proofErr w:type="spellEnd"/>
      <w:r w:rsidR="00305CA4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B70F28"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="00B70F28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0F28" w:rsidRPr="00C55AFD">
        <w:rPr>
          <w:rFonts w:ascii="Times New Roman" w:hAnsi="Times New Roman" w:cs="Times New Roman"/>
          <w:sz w:val="20"/>
          <w:szCs w:val="20"/>
        </w:rPr>
        <w:t>afectat</w:t>
      </w:r>
      <w:proofErr w:type="spellEnd"/>
    </w:p>
    <w:p w14:paraId="4101652C" w14:textId="77777777" w:rsidR="00FA679C" w:rsidRPr="00C55AFD" w:rsidRDefault="00FA679C" w:rsidP="00FA679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B99056E" w14:textId="27E6D30E" w:rsidR="00B161F8" w:rsidRPr="00C55AFD" w:rsidRDefault="00B70F28" w:rsidP="00B70F2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excepció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les persones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caps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d'Inspecció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Territorial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incloses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l'apartat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6,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l'efecte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l'adjudicació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convocada per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resolució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es consideraran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afectats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aquells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reservats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inspectors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o les inspectores que ocupen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altres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nomenament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quals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supose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reserva de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seua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destinació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definitiva.</w:t>
      </w:r>
    </w:p>
    <w:p w14:paraId="63E5DF01" w14:textId="77777777" w:rsidR="00DF6057" w:rsidRPr="00C55AFD" w:rsidRDefault="00DF6057" w:rsidP="00136E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7D1C9B" w14:textId="0C025D23" w:rsidR="00C635B3" w:rsidRPr="00C55AFD" w:rsidRDefault="00977F04" w:rsidP="008218F8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>9</w:t>
      </w:r>
      <w:r w:rsidR="00C635B3" w:rsidRPr="00C55AFD">
        <w:rPr>
          <w:rFonts w:ascii="Times New Roman" w:hAnsi="Times New Roman" w:cs="Times New Roman"/>
          <w:sz w:val="20"/>
          <w:szCs w:val="20"/>
        </w:rPr>
        <w:t xml:space="preserve">.-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d'adjudicació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per a les persones que han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sigut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seleccionades en el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d'accés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al cos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d'inspectors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d’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="00C635B3"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convocat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1/2020</w:t>
      </w:r>
    </w:p>
    <w:p w14:paraId="1299C43A" w14:textId="77777777" w:rsidR="008432F3" w:rsidRPr="00C55AFD" w:rsidRDefault="008432F3" w:rsidP="003C404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71FC2F5" w14:textId="74826A26" w:rsidR="00EF1B97" w:rsidRPr="00C55AFD" w:rsidRDefault="00C635B3" w:rsidP="00EF1B97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d'elecció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treball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serà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el de la llista de persones que figura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I.</w:t>
      </w:r>
    </w:p>
    <w:p w14:paraId="3E8B6169" w14:textId="1A612275" w:rsidR="00C635B3" w:rsidRPr="00C55AFD" w:rsidRDefault="00C635B3" w:rsidP="6AE63B96">
      <w:pPr>
        <w:numPr>
          <w:ilvl w:val="0"/>
          <w:numId w:val="6"/>
        </w:numPr>
        <w:jc w:val="both"/>
        <w:rPr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Les persones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incloses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només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podran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ocupar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considerats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vacants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III.</w:t>
      </w:r>
    </w:p>
    <w:p w14:paraId="038513F2" w14:textId="013983B2" w:rsidR="00C635B3" w:rsidRPr="00C55AFD" w:rsidRDefault="00C635B3" w:rsidP="6AE63B96">
      <w:pPr>
        <w:numPr>
          <w:ilvl w:val="0"/>
          <w:numId w:val="6"/>
        </w:numPr>
        <w:jc w:val="both"/>
        <w:rPr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La no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presentació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l'acte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d'adjudicació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suposarà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l'assignació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d'ofici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d'una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vacant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no adjudicada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després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finalitze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acte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L'adjudicació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d'ofici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realitzarà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assignant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les persones no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assistents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segons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què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figuren en la llista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I, la primera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vacant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no adjudicada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segons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qual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figuren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III.</w:t>
      </w:r>
    </w:p>
    <w:p w14:paraId="3461D779" w14:textId="77777777" w:rsidR="001A68BB" w:rsidRPr="00C55AFD" w:rsidRDefault="001A68BB" w:rsidP="001A68BB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0A66BBD" w14:textId="65A7015A" w:rsidR="00C635B3" w:rsidRPr="00C55AFD" w:rsidRDefault="00977F04" w:rsidP="008218F8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>10</w:t>
      </w:r>
      <w:r w:rsidR="00C635B3" w:rsidRPr="00C55AFD">
        <w:rPr>
          <w:rFonts w:ascii="Times New Roman" w:hAnsi="Times New Roman" w:cs="Times New Roman"/>
          <w:sz w:val="20"/>
          <w:szCs w:val="20"/>
        </w:rPr>
        <w:t xml:space="preserve">.-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d'adjudicació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per a les persones que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compleixen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condicions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establides en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l'article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14 de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1/2020 per a formar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de la llista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d'adjudicació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C635B3"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="00C635B3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635B3" w:rsidRPr="00C55AFD">
        <w:rPr>
          <w:rFonts w:ascii="Times New Roman" w:hAnsi="Times New Roman" w:cs="Times New Roman"/>
          <w:sz w:val="20"/>
          <w:szCs w:val="20"/>
        </w:rPr>
        <w:t>II</w:t>
      </w:r>
      <w:r w:rsidR="00DA335A" w:rsidRPr="00C55AFD">
        <w:rPr>
          <w:rFonts w:ascii="Times New Roman" w:hAnsi="Times New Roman" w:cs="Times New Roman"/>
          <w:sz w:val="20"/>
          <w:szCs w:val="20"/>
        </w:rPr>
        <w:t>,a</w:t>
      </w:r>
      <w:proofErr w:type="spellEnd"/>
      <w:proofErr w:type="gramEnd"/>
      <w:r w:rsidR="00DA335A" w:rsidRPr="00C55AFD">
        <w:rPr>
          <w:rFonts w:ascii="Times New Roman" w:hAnsi="Times New Roman" w:cs="Times New Roman"/>
          <w:sz w:val="20"/>
          <w:szCs w:val="20"/>
        </w:rPr>
        <w:t xml:space="preserve">) i </w:t>
      </w:r>
      <w:proofErr w:type="spellStart"/>
      <w:r w:rsidR="00DA335A" w:rsidRPr="00C55AFD">
        <w:rPr>
          <w:rFonts w:ascii="Times New Roman" w:hAnsi="Times New Roman" w:cs="Times New Roman"/>
          <w:sz w:val="20"/>
          <w:szCs w:val="20"/>
        </w:rPr>
        <w:t>II,b</w:t>
      </w:r>
      <w:proofErr w:type="spellEnd"/>
      <w:r w:rsidR="00DA335A" w:rsidRPr="00C55AFD">
        <w:rPr>
          <w:rFonts w:ascii="Times New Roman" w:hAnsi="Times New Roman" w:cs="Times New Roman"/>
          <w:sz w:val="20"/>
          <w:szCs w:val="20"/>
        </w:rPr>
        <w:t>)</w:t>
      </w:r>
    </w:p>
    <w:p w14:paraId="3CF2D8B6" w14:textId="77777777" w:rsidR="008432F3" w:rsidRPr="00C55AFD" w:rsidRDefault="008432F3" w:rsidP="008432F3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8DC6329" w14:textId="157D1EF5" w:rsidR="00C635B3" w:rsidRPr="00C55AFD" w:rsidRDefault="00C635B3" w:rsidP="005154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d'elecció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treball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temporal en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Inspecció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d'Educació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serà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el de la llista de persones que figura 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55AFD">
        <w:rPr>
          <w:rFonts w:ascii="Times New Roman" w:hAnsi="Times New Roman" w:cs="Times New Roman"/>
          <w:sz w:val="20"/>
          <w:szCs w:val="20"/>
        </w:rPr>
        <w:t>II</w:t>
      </w:r>
      <w:r w:rsidR="00DA335A" w:rsidRPr="00C55AFD">
        <w:rPr>
          <w:rFonts w:ascii="Times New Roman" w:hAnsi="Times New Roman" w:cs="Times New Roman"/>
          <w:sz w:val="20"/>
          <w:szCs w:val="20"/>
        </w:rPr>
        <w:t>,a</w:t>
      </w:r>
      <w:proofErr w:type="spellEnd"/>
      <w:proofErr w:type="gramEnd"/>
      <w:r w:rsidR="00DA335A" w:rsidRPr="00C55AFD">
        <w:rPr>
          <w:rFonts w:ascii="Times New Roman" w:hAnsi="Times New Roman" w:cs="Times New Roman"/>
          <w:sz w:val="20"/>
          <w:szCs w:val="20"/>
        </w:rPr>
        <w:t xml:space="preserve">) i </w:t>
      </w:r>
      <w:proofErr w:type="spellStart"/>
      <w:r w:rsidR="00DA335A" w:rsidRPr="00C55AFD">
        <w:rPr>
          <w:rFonts w:ascii="Times New Roman" w:hAnsi="Times New Roman" w:cs="Times New Roman"/>
          <w:sz w:val="20"/>
          <w:szCs w:val="20"/>
        </w:rPr>
        <w:t>II,b</w:t>
      </w:r>
      <w:proofErr w:type="spellEnd"/>
      <w:r w:rsidR="00DA335A" w:rsidRPr="00C55AFD">
        <w:rPr>
          <w:rFonts w:ascii="Times New Roman" w:hAnsi="Times New Roman" w:cs="Times New Roman"/>
          <w:sz w:val="20"/>
          <w:szCs w:val="20"/>
        </w:rPr>
        <w:t>)</w:t>
      </w:r>
      <w:r w:rsidRPr="00C55AFD">
        <w:rPr>
          <w:rFonts w:ascii="Times New Roman" w:hAnsi="Times New Roman" w:cs="Times New Roman"/>
          <w:sz w:val="20"/>
          <w:szCs w:val="20"/>
        </w:rPr>
        <w:t>.</w:t>
      </w:r>
    </w:p>
    <w:p w14:paraId="35EA0B63" w14:textId="0EEB8C68" w:rsidR="00C635B3" w:rsidRPr="00C55AFD" w:rsidRDefault="00C635B3" w:rsidP="005154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Les persones que formen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la llista per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l’ocupació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corresponents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al cos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d'inspectors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</w:t>
      </w:r>
      <w:r w:rsidR="003110E4" w:rsidRPr="00C55AFD">
        <w:rPr>
          <w:rFonts w:ascii="Times New Roman" w:hAnsi="Times New Roman" w:cs="Times New Roman"/>
          <w:sz w:val="20"/>
          <w:szCs w:val="20"/>
        </w:rPr>
        <w:t>E</w:t>
      </w:r>
      <w:r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podran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ocupar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vacants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després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l'adjudicació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realitzada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les persones que han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sigut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seleccionades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d'accés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al cos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d'inspectors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d’</w:t>
      </w:r>
      <w:r w:rsidR="003110E4" w:rsidRPr="00C55AFD">
        <w:rPr>
          <w:rFonts w:ascii="Times New Roman" w:hAnsi="Times New Roman" w:cs="Times New Roman"/>
          <w:sz w:val="20"/>
          <w:szCs w:val="20"/>
        </w:rPr>
        <w:t>E</w:t>
      </w:r>
      <w:r w:rsidR="0066213B"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convocat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1/2020,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d'acord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amb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l'apartat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sisé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d’aquesta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resolució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queden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sense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adjudicar.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persones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podran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ocupar també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afectats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qualsevol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les tres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direccions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territorials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>.</w:t>
      </w:r>
    </w:p>
    <w:p w14:paraId="47557792" w14:textId="15C89DC0" w:rsidR="0066213B" w:rsidRPr="00C55AFD" w:rsidRDefault="0066213B" w:rsidP="18BC210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 xml:space="preserve">Les persones que formen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la llista per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l’ocupació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corresponents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al cos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d'inspectors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</w:t>
      </w:r>
      <w:r w:rsidR="004A6B0B" w:rsidRPr="00C55AFD">
        <w:rPr>
          <w:rFonts w:ascii="Times New Roman" w:hAnsi="Times New Roman" w:cs="Times New Roman"/>
          <w:sz w:val="20"/>
          <w:szCs w:val="20"/>
        </w:rPr>
        <w:t>E</w:t>
      </w:r>
      <w:r w:rsidRPr="00C55AFD">
        <w:rPr>
          <w:rFonts w:ascii="Times New Roman" w:hAnsi="Times New Roman" w:cs="Times New Roman"/>
          <w:sz w:val="20"/>
          <w:szCs w:val="20"/>
        </w:rPr>
        <w:t>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podran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exercir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seu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dret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sol·licitar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bé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abstindre's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seu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torn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d'elecció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.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cas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d'abstindre's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romandran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correspon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la llista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d'aspirants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inspectores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inspectors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accidentals</w:t>
      </w:r>
      <w:proofErr w:type="spellEnd"/>
      <w:r w:rsidR="00977F04"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7F04" w:rsidRPr="00C55AFD">
        <w:rPr>
          <w:rFonts w:ascii="Times New Roman" w:hAnsi="Times New Roman" w:cs="Times New Roman"/>
          <w:sz w:val="20"/>
          <w:szCs w:val="20"/>
        </w:rPr>
        <w:t>fins</w:t>
      </w:r>
      <w:proofErr w:type="spellEnd"/>
      <w:r w:rsidR="00977F04" w:rsidRPr="00C55AFD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="00977F04" w:rsidRPr="00C55AFD">
        <w:rPr>
          <w:rFonts w:ascii="Times New Roman" w:hAnsi="Times New Roman" w:cs="Times New Roman"/>
          <w:sz w:val="20"/>
          <w:szCs w:val="20"/>
        </w:rPr>
        <w:t>seguent</w:t>
      </w:r>
      <w:proofErr w:type="spellEnd"/>
      <w:r w:rsidR="00977F04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7F04" w:rsidRPr="00C55AFD">
        <w:rPr>
          <w:rFonts w:ascii="Times New Roman" w:hAnsi="Times New Roman" w:cs="Times New Roman"/>
          <w:sz w:val="20"/>
          <w:szCs w:val="20"/>
        </w:rPr>
        <w:t>l’adjudicació</w:t>
      </w:r>
      <w:proofErr w:type="spellEnd"/>
      <w:r w:rsidR="00977F04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7F04" w:rsidRPr="00C55AFD">
        <w:rPr>
          <w:rFonts w:ascii="Times New Roman" w:hAnsi="Times New Roman" w:cs="Times New Roman"/>
          <w:sz w:val="20"/>
          <w:szCs w:val="20"/>
        </w:rPr>
        <w:t>d’inici</w:t>
      </w:r>
      <w:proofErr w:type="spellEnd"/>
      <w:r w:rsidR="00977F04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77F04" w:rsidRPr="00C55AFD">
        <w:rPr>
          <w:rFonts w:ascii="Times New Roman" w:hAnsi="Times New Roman" w:cs="Times New Roman"/>
          <w:sz w:val="20"/>
          <w:szCs w:val="20"/>
        </w:rPr>
        <w:t>curs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. Una vegada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finalitzada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la primera ronda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d'adjudicació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hagen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sigut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adjudicats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s'assignaran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mitjançant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següent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>:</w:t>
      </w:r>
    </w:p>
    <w:p w14:paraId="244E6629" w14:textId="00538D6C" w:rsidR="1CB3EAF6" w:rsidRPr="00C55AFD" w:rsidRDefault="0051544F" w:rsidP="0066213B">
      <w:pPr>
        <w:ind w:left="16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55AFD">
        <w:rPr>
          <w:rFonts w:ascii="Times New Roman" w:hAnsi="Times New Roman" w:cs="Times New Roman"/>
          <w:sz w:val="20"/>
          <w:szCs w:val="20"/>
        </w:rPr>
        <w:t>c</w:t>
      </w:r>
      <w:r w:rsidR="1CB3EAF6" w:rsidRPr="00C55AFD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d'adjudicació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serà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l'invers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l'establit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6213B" w:rsidRPr="00C55AFD">
        <w:rPr>
          <w:rFonts w:ascii="Times New Roman" w:hAnsi="Times New Roman" w:cs="Times New Roman"/>
          <w:sz w:val="20"/>
          <w:szCs w:val="20"/>
        </w:rPr>
        <w:t>II</w:t>
      </w:r>
      <w:r w:rsidR="00DA335A" w:rsidRPr="00C55AFD">
        <w:rPr>
          <w:rFonts w:ascii="Times New Roman" w:hAnsi="Times New Roman" w:cs="Times New Roman"/>
          <w:sz w:val="20"/>
          <w:szCs w:val="20"/>
        </w:rPr>
        <w:t>,b</w:t>
      </w:r>
      <w:proofErr w:type="spellEnd"/>
      <w:proofErr w:type="gramEnd"/>
      <w:r w:rsidR="00DA335A" w:rsidRPr="00C55AF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DA335A" w:rsidRPr="00C55AFD">
        <w:rPr>
          <w:rFonts w:ascii="Times New Roman" w:hAnsi="Times New Roman" w:cs="Times New Roman"/>
          <w:sz w:val="20"/>
          <w:szCs w:val="20"/>
        </w:rPr>
        <w:t>II,a</w:t>
      </w:r>
      <w:proofErr w:type="spellEnd"/>
      <w:r w:rsidR="00DA335A" w:rsidRPr="00C55AFD">
        <w:rPr>
          <w:rFonts w:ascii="Times New Roman" w:hAnsi="Times New Roman" w:cs="Times New Roman"/>
          <w:sz w:val="20"/>
          <w:szCs w:val="20"/>
        </w:rPr>
        <w:t>)</w:t>
      </w:r>
      <w:r w:rsidR="0066213B" w:rsidRPr="00C55AFD">
        <w:rPr>
          <w:rFonts w:ascii="Times New Roman" w:hAnsi="Times New Roman" w:cs="Times New Roman"/>
          <w:sz w:val="20"/>
          <w:szCs w:val="20"/>
        </w:rPr>
        <w:t xml:space="preserve">. La persona a la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qual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li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corresponga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torn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estarà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obligada a triar un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vacant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afectat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mentre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queden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vacants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per adjudicar. La no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elecció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d'un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aquest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torn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suposarà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l'exclusió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de la persona de la llista per a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l’ocupació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="0066213B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66213B" w:rsidRPr="00C55AFD">
        <w:rPr>
          <w:rFonts w:ascii="Times New Roman" w:hAnsi="Times New Roman" w:cs="Times New Roman"/>
          <w:sz w:val="20"/>
          <w:szCs w:val="20"/>
        </w:rPr>
        <w:t xml:space="preserve"> en la Inspecció d'Educació</w:t>
      </w:r>
      <w:r w:rsidR="2ADBFF93" w:rsidRPr="00C55AFD">
        <w:rPr>
          <w:rFonts w:ascii="Times New Roman" w:hAnsi="Times New Roman" w:cs="Times New Roman"/>
          <w:sz w:val="20"/>
          <w:szCs w:val="20"/>
        </w:rPr>
        <w:t>.</w:t>
      </w:r>
    </w:p>
    <w:p w14:paraId="6EFD6ECA" w14:textId="79E96D01" w:rsidR="00DA335A" w:rsidRPr="00C55AFD" w:rsidRDefault="0051544F" w:rsidP="00DA335A">
      <w:pPr>
        <w:ind w:left="1620"/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>c</w:t>
      </w:r>
      <w:r w:rsidR="2ADBFF93" w:rsidRPr="00C55AFD">
        <w:rPr>
          <w:rFonts w:ascii="Times New Roman" w:hAnsi="Times New Roman" w:cs="Times New Roman"/>
          <w:sz w:val="20"/>
          <w:szCs w:val="20"/>
        </w:rPr>
        <w:t xml:space="preserve">2. </w:t>
      </w:r>
      <w:r w:rsidR="00580DD0" w:rsidRPr="00C55AFD">
        <w:rPr>
          <w:rFonts w:ascii="Times New Roman" w:hAnsi="Times New Roman" w:cs="Times New Roman"/>
          <w:sz w:val="20"/>
          <w:szCs w:val="20"/>
        </w:rPr>
        <w:t xml:space="preserve">Una vegada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s’adjudiquen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tots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vacants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, es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continuarà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l'adjudicació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l'ordre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invers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al que figura en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l'annex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80DD0" w:rsidRPr="00C55AFD">
        <w:rPr>
          <w:rFonts w:ascii="Times New Roman" w:hAnsi="Times New Roman" w:cs="Times New Roman"/>
          <w:sz w:val="20"/>
          <w:szCs w:val="20"/>
        </w:rPr>
        <w:t>II</w:t>
      </w:r>
      <w:r w:rsidR="00DA335A" w:rsidRPr="00C55AFD">
        <w:rPr>
          <w:rFonts w:ascii="Times New Roman" w:hAnsi="Times New Roman" w:cs="Times New Roman"/>
          <w:sz w:val="20"/>
          <w:szCs w:val="20"/>
        </w:rPr>
        <w:t>,b</w:t>
      </w:r>
      <w:proofErr w:type="spellEnd"/>
      <w:proofErr w:type="gramEnd"/>
      <w:r w:rsidR="00DA335A" w:rsidRPr="00C55AFD">
        <w:rPr>
          <w:rFonts w:ascii="Times New Roman" w:hAnsi="Times New Roman" w:cs="Times New Roman"/>
          <w:sz w:val="20"/>
          <w:szCs w:val="20"/>
        </w:rPr>
        <w:t>)</w:t>
      </w:r>
      <w:r w:rsidR="006020AC" w:rsidRPr="00C55AFD">
        <w:rPr>
          <w:rFonts w:ascii="Times New Roman" w:hAnsi="Times New Roman" w:cs="Times New Roman"/>
          <w:sz w:val="20"/>
          <w:szCs w:val="20"/>
        </w:rPr>
        <w:t xml:space="preserve"> i </w:t>
      </w:r>
      <w:r w:rsidR="00DA335A"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A335A" w:rsidRPr="00C55AFD">
        <w:rPr>
          <w:rFonts w:ascii="Times New Roman" w:hAnsi="Times New Roman" w:cs="Times New Roman"/>
          <w:sz w:val="20"/>
          <w:szCs w:val="20"/>
        </w:rPr>
        <w:t>II</w:t>
      </w:r>
      <w:r w:rsidR="00580DD0" w:rsidRPr="00C55AFD">
        <w:rPr>
          <w:rFonts w:ascii="Times New Roman" w:hAnsi="Times New Roman" w:cs="Times New Roman"/>
          <w:sz w:val="20"/>
          <w:szCs w:val="20"/>
        </w:rPr>
        <w:t>,</w:t>
      </w:r>
      <w:r w:rsidR="00DA335A" w:rsidRPr="00C55AF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DA335A" w:rsidRPr="00C55AFD">
        <w:rPr>
          <w:rFonts w:ascii="Times New Roman" w:hAnsi="Times New Roman" w:cs="Times New Roman"/>
          <w:sz w:val="20"/>
          <w:szCs w:val="20"/>
        </w:rPr>
        <w:t>)</w:t>
      </w:r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però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la no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elecció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d’un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afectat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suposarà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l'exclusió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de la persona de la llista per a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l’ocupació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temporal de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en la Inspecció d'Educació. En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aquest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cas, la persona implicada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mantindrà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seua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posició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en la llista</w:t>
      </w:r>
      <w:r w:rsidR="006020AC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20AC" w:rsidRPr="00C55AFD">
        <w:rPr>
          <w:rFonts w:ascii="Times New Roman" w:hAnsi="Times New Roman" w:cs="Times New Roman"/>
          <w:sz w:val="20"/>
          <w:szCs w:val="20"/>
        </w:rPr>
        <w:t>fins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B40E4A" w:rsidRPr="00C55AFD">
        <w:rPr>
          <w:rFonts w:ascii="Times New Roman" w:hAnsi="Times New Roman" w:cs="Times New Roman"/>
          <w:sz w:val="20"/>
          <w:szCs w:val="20"/>
        </w:rPr>
        <w:t>l’</w:t>
      </w:r>
      <w:r w:rsidR="006020AC" w:rsidRPr="00C55AFD">
        <w:rPr>
          <w:rFonts w:ascii="Times New Roman" w:hAnsi="Times New Roman" w:cs="Times New Roman"/>
          <w:sz w:val="20"/>
          <w:szCs w:val="20"/>
        </w:rPr>
        <w:t>adjudicació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020AC" w:rsidRPr="00C55AFD">
        <w:rPr>
          <w:rFonts w:ascii="Times New Roman" w:hAnsi="Times New Roman" w:cs="Times New Roman"/>
          <w:sz w:val="20"/>
          <w:szCs w:val="20"/>
        </w:rPr>
        <w:t>llocs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20AC" w:rsidRPr="00C55AFD">
        <w:rPr>
          <w:rFonts w:ascii="Times New Roman" w:hAnsi="Times New Roman" w:cs="Times New Roman"/>
          <w:sz w:val="20"/>
          <w:szCs w:val="20"/>
        </w:rPr>
        <w:t>corresponent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9E775E" w:rsidRPr="00C55AFD">
        <w:rPr>
          <w:rFonts w:ascii="Times New Roman" w:hAnsi="Times New Roman" w:cs="Times New Roman"/>
          <w:sz w:val="20"/>
          <w:szCs w:val="20"/>
        </w:rPr>
        <w:t>l’</w:t>
      </w:r>
      <w:r w:rsidR="006020AC" w:rsidRPr="00C55AFD">
        <w:rPr>
          <w:rFonts w:ascii="Times New Roman" w:hAnsi="Times New Roman" w:cs="Times New Roman"/>
          <w:sz w:val="20"/>
          <w:szCs w:val="20"/>
        </w:rPr>
        <w:t>inici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020AC" w:rsidRPr="00C55AFD">
        <w:rPr>
          <w:rFonts w:ascii="Times New Roman" w:hAnsi="Times New Roman" w:cs="Times New Roman"/>
          <w:sz w:val="20"/>
          <w:szCs w:val="20"/>
        </w:rPr>
        <w:t>curs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de 2023-2024</w:t>
      </w:r>
      <w:r w:rsidR="78226991" w:rsidRPr="00C55AFD">
        <w:rPr>
          <w:rFonts w:ascii="Times New Roman" w:hAnsi="Times New Roman" w:cs="Times New Roman"/>
          <w:sz w:val="20"/>
          <w:szCs w:val="20"/>
        </w:rPr>
        <w:t>.</w:t>
      </w:r>
    </w:p>
    <w:p w14:paraId="11FB6C8C" w14:textId="757FFDD0" w:rsidR="00DA335A" w:rsidRPr="00C55AFD" w:rsidRDefault="00DA335A" w:rsidP="00DA335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72F646" w14:textId="4A75F2F9" w:rsidR="00EC34C3" w:rsidRPr="00C55AFD" w:rsidRDefault="00D8700E" w:rsidP="18BC210A">
      <w:pPr>
        <w:jc w:val="both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>1</w:t>
      </w:r>
      <w:r w:rsidR="00977F04" w:rsidRPr="00C55AFD">
        <w:rPr>
          <w:rFonts w:ascii="Times New Roman" w:hAnsi="Times New Roman" w:cs="Times New Roman"/>
          <w:sz w:val="20"/>
          <w:szCs w:val="20"/>
        </w:rPr>
        <w:t>1</w:t>
      </w:r>
      <w:r w:rsidRPr="00C55AFD">
        <w:rPr>
          <w:rFonts w:ascii="Times New Roman" w:hAnsi="Times New Roman" w:cs="Times New Roman"/>
          <w:sz w:val="20"/>
          <w:szCs w:val="20"/>
        </w:rPr>
        <w:t xml:space="preserve">.- </w:t>
      </w:r>
      <w:r w:rsidR="00580DD0" w:rsidRPr="00C55AFD">
        <w:rPr>
          <w:rFonts w:ascii="Times New Roman" w:hAnsi="Times New Roman" w:cs="Times New Roman"/>
          <w:sz w:val="20"/>
          <w:szCs w:val="20"/>
        </w:rPr>
        <w:t xml:space="preserve">Les persones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aspirants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que ocupen un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afectat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definit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punt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7 i que siguen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desplaçades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20AC" w:rsidRPr="00C55AFD">
        <w:rPr>
          <w:rFonts w:ascii="Times New Roman" w:hAnsi="Times New Roman" w:cs="Times New Roman"/>
          <w:sz w:val="20"/>
          <w:szCs w:val="20"/>
        </w:rPr>
        <w:t>d</w:t>
      </w:r>
      <w:r w:rsidR="009E775E" w:rsidRPr="00C55AFD">
        <w:rPr>
          <w:rFonts w:ascii="Times New Roman" w:hAnsi="Times New Roman" w:cs="Times New Roman"/>
          <w:sz w:val="20"/>
          <w:szCs w:val="20"/>
        </w:rPr>
        <w:t>’aquest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020AC" w:rsidRPr="00C55AFD">
        <w:rPr>
          <w:rFonts w:ascii="Times New Roman" w:hAnsi="Times New Roman" w:cs="Times New Roman"/>
          <w:sz w:val="20"/>
          <w:szCs w:val="20"/>
        </w:rPr>
        <w:t>abans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020AC" w:rsidRPr="00C55AFD">
        <w:rPr>
          <w:rFonts w:ascii="Times New Roman" w:hAnsi="Times New Roman" w:cs="Times New Roman"/>
          <w:sz w:val="20"/>
          <w:szCs w:val="20"/>
        </w:rPr>
        <w:t>l</w:t>
      </w:r>
      <w:r w:rsidR="009E775E" w:rsidRPr="00C55AFD">
        <w:rPr>
          <w:rFonts w:ascii="Times New Roman" w:hAnsi="Times New Roman" w:cs="Times New Roman"/>
          <w:sz w:val="20"/>
          <w:szCs w:val="20"/>
        </w:rPr>
        <w:t>’</w:t>
      </w:r>
      <w:r w:rsidR="006020AC" w:rsidRPr="00C55AFD">
        <w:rPr>
          <w:rFonts w:ascii="Times New Roman" w:hAnsi="Times New Roman" w:cs="Times New Roman"/>
          <w:sz w:val="20"/>
          <w:szCs w:val="20"/>
        </w:rPr>
        <w:t>adjudicació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20AC" w:rsidRPr="00C55AFD">
        <w:rPr>
          <w:rFonts w:ascii="Times New Roman" w:hAnsi="Times New Roman" w:cs="Times New Roman"/>
          <w:sz w:val="20"/>
          <w:szCs w:val="20"/>
        </w:rPr>
        <w:t>d’inici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6020AC" w:rsidRPr="00C55AFD">
        <w:rPr>
          <w:rFonts w:ascii="Times New Roman" w:hAnsi="Times New Roman" w:cs="Times New Roman"/>
          <w:sz w:val="20"/>
          <w:szCs w:val="20"/>
        </w:rPr>
        <w:t>curs</w:t>
      </w:r>
      <w:proofErr w:type="spellEnd"/>
      <w:r w:rsidR="006020AC" w:rsidRPr="00C55AFD">
        <w:rPr>
          <w:rFonts w:ascii="Times New Roman" w:hAnsi="Times New Roman" w:cs="Times New Roman"/>
          <w:sz w:val="20"/>
          <w:szCs w:val="20"/>
        </w:rPr>
        <w:t xml:space="preserve"> 2023-2024,</w:t>
      </w:r>
      <w:r w:rsidR="00580DD0" w:rsidRPr="00C55AFD">
        <w:rPr>
          <w:rFonts w:ascii="Times New Roman" w:hAnsi="Times New Roman" w:cs="Times New Roman"/>
          <w:sz w:val="20"/>
          <w:szCs w:val="20"/>
        </w:rPr>
        <w:t xml:space="preserve"> per la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reincorporació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de la persona titular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d'aquest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tornaran a ocupar el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lloc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correspon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en la llista de persones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aspirants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a inspector o inspectora accidental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fins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convocatòria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d'un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nou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acte</w:t>
      </w:r>
      <w:proofErr w:type="spellEnd"/>
      <w:r w:rsidR="00580DD0"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0DD0" w:rsidRPr="00C55AFD">
        <w:rPr>
          <w:rFonts w:ascii="Times New Roman" w:hAnsi="Times New Roman" w:cs="Times New Roman"/>
          <w:sz w:val="20"/>
          <w:szCs w:val="20"/>
        </w:rPr>
        <w:t>d'adjudicació</w:t>
      </w:r>
      <w:proofErr w:type="spellEnd"/>
      <w:r w:rsidR="32F84274" w:rsidRPr="00C55AFD">
        <w:rPr>
          <w:rFonts w:ascii="Times New Roman" w:hAnsi="Times New Roman" w:cs="Times New Roman"/>
          <w:sz w:val="20"/>
          <w:szCs w:val="20"/>
        </w:rPr>
        <w:t>.</w:t>
      </w:r>
    </w:p>
    <w:p w14:paraId="3BECDF34" w14:textId="093BB06D" w:rsidR="003110E4" w:rsidRPr="00C55AFD" w:rsidRDefault="003110E4" w:rsidP="18BC210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7EFAF" w14:textId="1F96E58A" w:rsidR="0005332B" w:rsidRPr="00C55AFD" w:rsidRDefault="006020AC" w:rsidP="18BC210A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12.- La borsa de persones integrants de la borsa, i aspirants </w:t>
      </w:r>
      <w:bookmarkStart w:id="5" w:name="_Hlk108703473"/>
      <w:r w:rsidRPr="00C55AFD">
        <w:rPr>
          <w:rFonts w:ascii="Times New Roman" w:hAnsi="Times New Roman" w:cs="Times New Roman"/>
          <w:sz w:val="20"/>
          <w:szCs w:val="20"/>
          <w:lang w:val="ca-ES"/>
        </w:rPr>
        <w:t>a ocupar un lloc treball amb caràcter temporal en la Inspecció d'Educació en l'àmbit de la Generalitat Valenciana</w:t>
      </w:r>
      <w:bookmarkEnd w:id="5"/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, es reordenarà abans de </w:t>
      </w:r>
      <w:r w:rsidR="0005332B"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l’adjudicació 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>d’inici de</w:t>
      </w:r>
      <w:r w:rsidR="0005332B" w:rsidRPr="00C55AFD">
        <w:rPr>
          <w:rFonts w:ascii="Times New Roman" w:hAnsi="Times New Roman" w:cs="Times New Roman"/>
          <w:sz w:val="20"/>
          <w:szCs w:val="20"/>
          <w:lang w:val="ca-ES"/>
        </w:rPr>
        <w:t>l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curs</w:t>
      </w:r>
      <w:r w:rsidR="0005332B"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2023-2024.</w:t>
      </w:r>
    </w:p>
    <w:p w14:paraId="7AF0ABEE" w14:textId="77777777" w:rsidR="00B2633A" w:rsidRPr="00C55AFD" w:rsidRDefault="00B2633A" w:rsidP="18BC210A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14:paraId="30A889A6" w14:textId="001A2602" w:rsidR="0005332B" w:rsidRPr="00C55AFD" w:rsidRDefault="0005332B" w:rsidP="18BC210A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En 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>aquesta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reordenació figuraran</w:t>
      </w:r>
      <w:r w:rsidR="009A3766" w:rsidRPr="00C55AFD">
        <w:rPr>
          <w:rFonts w:ascii="Times New Roman" w:hAnsi="Times New Roman" w:cs="Times New Roman"/>
          <w:sz w:val="20"/>
          <w:szCs w:val="20"/>
          <w:lang w:val="ca-ES"/>
        </w:rPr>
        <w:t>,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en primer lloc</w:t>
      </w:r>
      <w:r w:rsidR="009A3766" w:rsidRPr="00C55AFD">
        <w:rPr>
          <w:rFonts w:ascii="Times New Roman" w:hAnsi="Times New Roman" w:cs="Times New Roman"/>
          <w:sz w:val="20"/>
          <w:szCs w:val="20"/>
          <w:lang w:val="ca-ES"/>
        </w:rPr>
        <w:t>,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totes les persones aspirants que </w:t>
      </w:r>
      <w:proofErr w:type="spellStart"/>
      <w:r w:rsidRPr="00C55AFD">
        <w:rPr>
          <w:rFonts w:ascii="Times New Roman" w:hAnsi="Times New Roman" w:cs="Times New Roman"/>
          <w:sz w:val="20"/>
          <w:szCs w:val="20"/>
          <w:lang w:val="ca-ES"/>
        </w:rPr>
        <w:t>ting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>ue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>n</w:t>
      </w:r>
      <w:proofErr w:type="spellEnd"/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serveis previs al cos d’Inspecció en el mateix ordre en qu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>è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figura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>v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en en la borsa corresponent al curs 2022-2023. </w:t>
      </w:r>
    </w:p>
    <w:p w14:paraId="0630CB22" w14:textId="77777777" w:rsidR="00D37974" w:rsidRPr="00C55AFD" w:rsidRDefault="00D37974" w:rsidP="18BC210A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14:paraId="3DF2A168" w14:textId="1D61E177" w:rsidR="006020AC" w:rsidRPr="00C55AFD" w:rsidRDefault="0005332B" w:rsidP="18BC210A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C55AFD">
        <w:rPr>
          <w:rFonts w:ascii="Times New Roman" w:hAnsi="Times New Roman" w:cs="Times New Roman"/>
          <w:sz w:val="20"/>
          <w:szCs w:val="20"/>
          <w:lang w:val="ca-ES"/>
        </w:rPr>
        <w:lastRenderedPageBreak/>
        <w:t xml:space="preserve">Les persones aspirants a ocupar un lloc 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de 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>treball amb caràcter temporal en la Inspecció d'Educació en l'àmbit de la Generalitat Valenciana, sense serveis previs al cos d’Inspecció, es reordenar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>a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n darrere de les persones aspirants amb serveis previs i 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>en el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mateix ordre 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>en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qu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>è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 xml:space="preserve"> figura</w:t>
      </w:r>
      <w:r w:rsidR="009E775E" w:rsidRPr="00C55AFD">
        <w:rPr>
          <w:rFonts w:ascii="Times New Roman" w:hAnsi="Times New Roman" w:cs="Times New Roman"/>
          <w:sz w:val="20"/>
          <w:szCs w:val="20"/>
          <w:lang w:val="ca-ES"/>
        </w:rPr>
        <w:t>v</w:t>
      </w:r>
      <w:r w:rsidRPr="00C55AFD">
        <w:rPr>
          <w:rFonts w:ascii="Times New Roman" w:hAnsi="Times New Roman" w:cs="Times New Roman"/>
          <w:sz w:val="20"/>
          <w:szCs w:val="20"/>
          <w:lang w:val="ca-ES"/>
        </w:rPr>
        <w:t>en a la borsa corresponent al curs 2022-2023.</w:t>
      </w:r>
    </w:p>
    <w:p w14:paraId="0CC9CA0C" w14:textId="77777777" w:rsidR="006020AC" w:rsidRPr="00C55AFD" w:rsidRDefault="006020AC" w:rsidP="18BC210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51CD49" w14:textId="065DE9C0" w:rsidR="00580DD0" w:rsidRPr="00C55AFD" w:rsidRDefault="00580DD0" w:rsidP="18BC210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resolució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posa fi a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via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administrativa, i contra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aquesta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podrà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interposar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recurs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potestatiu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reposició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davant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Direcció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General Personal Docent de la Conselleria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d'Educació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Cultura i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Esport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termini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d'un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mes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comptar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l'endemà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seua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publicació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d'acord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amb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allò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disposen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articles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112, 123 i 124 de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Llei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39/2015, d'1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d'octubre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del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procediment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administratiu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comú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les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administracions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públiques, o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bé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directament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recurs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contenciós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administratiu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davant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jutjat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contenciós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competent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termini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dos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mesos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comptar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l'endemà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de la data de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seua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publicació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d'acord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amb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allò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estableixen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els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articles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8 i 14 de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Llei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29/1998, de 13 de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juliol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, reguladora de la </w:t>
      </w:r>
      <w:proofErr w:type="spellStart"/>
      <w:r w:rsidRPr="00C55AFD">
        <w:rPr>
          <w:rFonts w:ascii="Times New Roman" w:hAnsi="Times New Roman" w:cs="Times New Roman"/>
          <w:sz w:val="20"/>
          <w:szCs w:val="20"/>
        </w:rPr>
        <w:t>jurisdicció</w:t>
      </w:r>
      <w:proofErr w:type="spellEnd"/>
      <w:r w:rsidRPr="00C55AFD">
        <w:rPr>
          <w:rFonts w:ascii="Times New Roman" w:hAnsi="Times New Roman" w:cs="Times New Roman"/>
          <w:sz w:val="20"/>
          <w:szCs w:val="20"/>
        </w:rPr>
        <w:t xml:space="preserve"> contenciosa administrativa.</w:t>
      </w:r>
    </w:p>
    <w:p w14:paraId="08CE6F91" w14:textId="77777777" w:rsidR="00292BAB" w:rsidRPr="00C55AFD" w:rsidRDefault="00292BAB" w:rsidP="007A54F4">
      <w:pPr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61CDCEAD" w14:textId="77777777" w:rsidR="00993306" w:rsidRPr="00C55AFD" w:rsidRDefault="00993306" w:rsidP="007A54F4">
      <w:pPr>
        <w:pStyle w:val="Standard"/>
        <w:ind w:right="137"/>
        <w:jc w:val="center"/>
        <w:rPr>
          <w:rFonts w:ascii="Times New Roman" w:hAnsi="Times New Roman" w:cs="Times New Roman"/>
          <w:sz w:val="20"/>
          <w:szCs w:val="20"/>
        </w:rPr>
      </w:pPr>
    </w:p>
    <w:p w14:paraId="7E25ADB5" w14:textId="5BDD28CA" w:rsidR="007A54F4" w:rsidRPr="00C55AFD" w:rsidRDefault="007A54F4" w:rsidP="007A54F4">
      <w:pPr>
        <w:pStyle w:val="Standard"/>
        <w:ind w:right="137"/>
        <w:jc w:val="center"/>
        <w:rPr>
          <w:rFonts w:ascii="Times New Roman" w:hAnsi="Times New Roman" w:cs="Times New Roman"/>
          <w:sz w:val="20"/>
          <w:szCs w:val="20"/>
        </w:rPr>
      </w:pPr>
      <w:r w:rsidRPr="00C55AFD">
        <w:rPr>
          <w:rFonts w:ascii="Times New Roman" w:hAnsi="Times New Roman" w:cs="Times New Roman"/>
          <w:sz w:val="20"/>
          <w:szCs w:val="20"/>
        </w:rPr>
        <w:t>La directora general de Personal Docent</w:t>
      </w:r>
    </w:p>
    <w:p w14:paraId="6BB9E253" w14:textId="77777777" w:rsidR="007A54F4" w:rsidRPr="00C55AFD" w:rsidRDefault="007A54F4" w:rsidP="007A54F4">
      <w:pPr>
        <w:pStyle w:val="Standard"/>
        <w:ind w:right="137"/>
        <w:jc w:val="center"/>
        <w:rPr>
          <w:rFonts w:ascii="Times New Roman" w:hAnsi="Times New Roman" w:cs="Times New Roman"/>
          <w:sz w:val="20"/>
          <w:szCs w:val="20"/>
        </w:rPr>
      </w:pPr>
    </w:p>
    <w:p w14:paraId="23DE523C" w14:textId="77777777" w:rsidR="007A54F4" w:rsidRPr="00C55AFD" w:rsidRDefault="007A54F4" w:rsidP="007A54F4">
      <w:pPr>
        <w:pStyle w:val="Standard"/>
        <w:ind w:right="137"/>
        <w:jc w:val="center"/>
        <w:rPr>
          <w:rFonts w:ascii="Times New Roman" w:hAnsi="Times New Roman" w:cs="Times New Roman"/>
          <w:sz w:val="20"/>
          <w:szCs w:val="20"/>
        </w:rPr>
      </w:pPr>
    </w:p>
    <w:p w14:paraId="313C81DC" w14:textId="794EB0B5" w:rsidR="0047517F" w:rsidRPr="00C55AFD" w:rsidRDefault="0047517F" w:rsidP="77F65665">
      <w:pPr>
        <w:pStyle w:val="Standard"/>
        <w:ind w:right="137"/>
        <w:jc w:val="center"/>
        <w:rPr>
          <w:rFonts w:ascii="Times New Roman" w:hAnsi="Times New Roman" w:cs="Times New Roman"/>
          <w:sz w:val="20"/>
          <w:szCs w:val="20"/>
        </w:rPr>
      </w:pPr>
    </w:p>
    <w:p w14:paraId="164B4F1D" w14:textId="77777777" w:rsidR="00E95A3F" w:rsidRPr="00C55AFD" w:rsidRDefault="00E95A3F" w:rsidP="007A0B75">
      <w:pPr>
        <w:pStyle w:val="Standard"/>
        <w:ind w:right="137"/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bookmarkStart w:id="6" w:name="_Hlk57728976"/>
    </w:p>
    <w:p w14:paraId="21D06D00" w14:textId="77777777" w:rsidR="00580DD0" w:rsidRPr="00C55AFD" w:rsidRDefault="00580DD0">
      <w:pPr>
        <w:suppressAutoHyphens w:val="0"/>
        <w:rPr>
          <w:rFonts w:ascii="Times New Roman" w:eastAsia="SimSun" w:hAnsi="Times New Roman" w:cs="Times New Roman"/>
          <w:b/>
          <w:bCs/>
          <w:kern w:val="3"/>
          <w:sz w:val="22"/>
          <w:szCs w:val="22"/>
        </w:rPr>
      </w:pPr>
      <w:r w:rsidRPr="00C55AFD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bookmarkEnd w:id="6"/>
    <w:p w14:paraId="3378D8D0" w14:textId="31C1FE4A" w:rsidR="00812AB0" w:rsidRPr="00C55AFD" w:rsidRDefault="00812AB0" w:rsidP="00812AB0">
      <w:pPr>
        <w:jc w:val="center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proofErr w:type="spellStart"/>
      <w:r w:rsidRPr="00C55AFD">
        <w:rPr>
          <w:b/>
          <w:bCs/>
        </w:rPr>
        <w:lastRenderedPageBreak/>
        <w:t>An</w:t>
      </w:r>
      <w:r w:rsidR="009E775E" w:rsidRPr="00C55AFD">
        <w:rPr>
          <w:b/>
          <w:bCs/>
        </w:rPr>
        <w:t>n</w:t>
      </w:r>
      <w:r w:rsidRPr="00C55AFD">
        <w:rPr>
          <w:b/>
          <w:bCs/>
        </w:rPr>
        <w:t>ex</w:t>
      </w:r>
      <w:proofErr w:type="spellEnd"/>
      <w:r w:rsidRPr="00C55AFD">
        <w:rPr>
          <w:b/>
          <w:bCs/>
        </w:rPr>
        <w:t xml:space="preserve"> I</w:t>
      </w:r>
    </w:p>
    <w:p w14:paraId="3E22759C" w14:textId="417BC204" w:rsidR="00812AB0" w:rsidRPr="00C55AFD" w:rsidRDefault="009E775E" w:rsidP="00812AB0">
      <w:pPr>
        <w:jc w:val="center"/>
        <w:rPr>
          <w:b/>
          <w:bCs/>
        </w:rPr>
      </w:pPr>
      <w:r w:rsidRPr="00C55AFD">
        <w:rPr>
          <w:b/>
          <w:bCs/>
        </w:rPr>
        <w:t>Llista ordena</w:t>
      </w:r>
      <w:r w:rsidR="00010114" w:rsidRPr="00C55AFD">
        <w:rPr>
          <w:b/>
          <w:bCs/>
        </w:rPr>
        <w:t>da</w:t>
      </w:r>
      <w:r w:rsidRPr="00C55AFD">
        <w:rPr>
          <w:b/>
          <w:bCs/>
        </w:rPr>
        <w:t xml:space="preserve"> de persones seleccionades en el </w:t>
      </w:r>
      <w:proofErr w:type="spellStart"/>
      <w:r w:rsidRPr="00C55AFD">
        <w:rPr>
          <w:b/>
          <w:bCs/>
        </w:rPr>
        <w:t>procediment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selectiu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convocat</w:t>
      </w:r>
      <w:proofErr w:type="spellEnd"/>
      <w:r w:rsidRPr="00C55AFD">
        <w:rPr>
          <w:b/>
          <w:bCs/>
        </w:rPr>
        <w:t xml:space="preserve"> per </w:t>
      </w:r>
      <w:proofErr w:type="spellStart"/>
      <w:r w:rsidRPr="00C55AFD">
        <w:rPr>
          <w:b/>
          <w:bCs/>
        </w:rPr>
        <w:t>l'Ordre</w:t>
      </w:r>
      <w:proofErr w:type="spellEnd"/>
      <w:r w:rsidRPr="00C55AFD">
        <w:rPr>
          <w:b/>
          <w:bCs/>
        </w:rPr>
        <w:t xml:space="preserve"> 1/2020</w:t>
      </w:r>
    </w:p>
    <w:p w14:paraId="505C97E4" w14:textId="77777777" w:rsidR="00812AB0" w:rsidRPr="00C55AFD" w:rsidRDefault="00812AB0" w:rsidP="00812A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5AFD">
        <w:br w:type="page"/>
      </w:r>
    </w:p>
    <w:p w14:paraId="0B3BD70E" w14:textId="410FA85B" w:rsidR="00812AB0" w:rsidRPr="00C55AFD" w:rsidRDefault="00812AB0" w:rsidP="00812AB0">
      <w:pPr>
        <w:jc w:val="center"/>
        <w:rPr>
          <w:b/>
          <w:bCs/>
        </w:rPr>
      </w:pPr>
      <w:proofErr w:type="spellStart"/>
      <w:r w:rsidRPr="00C55AFD">
        <w:rPr>
          <w:b/>
          <w:bCs/>
        </w:rPr>
        <w:lastRenderedPageBreak/>
        <w:t>An</w:t>
      </w:r>
      <w:r w:rsidR="009E775E" w:rsidRPr="00C55AFD">
        <w:rPr>
          <w:b/>
          <w:bCs/>
        </w:rPr>
        <w:t>n</w:t>
      </w:r>
      <w:r w:rsidRPr="00C55AFD">
        <w:rPr>
          <w:b/>
          <w:bCs/>
        </w:rPr>
        <w:t>ex</w:t>
      </w:r>
      <w:proofErr w:type="spellEnd"/>
      <w:r w:rsidRPr="00C55AFD">
        <w:rPr>
          <w:b/>
          <w:bCs/>
        </w:rPr>
        <w:t xml:space="preserve"> </w:t>
      </w:r>
      <w:proofErr w:type="spellStart"/>
      <w:proofErr w:type="gramStart"/>
      <w:r w:rsidRPr="00C55AFD">
        <w:rPr>
          <w:b/>
          <w:bCs/>
        </w:rPr>
        <w:t>II</w:t>
      </w:r>
      <w:r w:rsidR="00B15712" w:rsidRPr="00C55AFD">
        <w:rPr>
          <w:b/>
          <w:bCs/>
        </w:rPr>
        <w:t>,a</w:t>
      </w:r>
      <w:proofErr w:type="spellEnd"/>
      <w:proofErr w:type="gramEnd"/>
      <w:r w:rsidR="00B15712" w:rsidRPr="00C55AFD">
        <w:rPr>
          <w:b/>
          <w:bCs/>
        </w:rPr>
        <w:t>)</w:t>
      </w:r>
    </w:p>
    <w:p w14:paraId="11B5E3AB" w14:textId="722A1ED8" w:rsidR="00812AB0" w:rsidRPr="00C55AFD" w:rsidRDefault="009E775E" w:rsidP="00812AB0">
      <w:pPr>
        <w:jc w:val="center"/>
        <w:rPr>
          <w:b/>
          <w:bCs/>
        </w:rPr>
      </w:pPr>
      <w:r w:rsidRPr="00C55AFD">
        <w:rPr>
          <w:b/>
          <w:bCs/>
        </w:rPr>
        <w:t>Llista ordena</w:t>
      </w:r>
      <w:r w:rsidR="00010114" w:rsidRPr="00C55AFD">
        <w:rPr>
          <w:b/>
          <w:bCs/>
        </w:rPr>
        <w:t>da</w:t>
      </w:r>
      <w:r w:rsidRPr="00C55AFD">
        <w:rPr>
          <w:b/>
          <w:bCs/>
        </w:rPr>
        <w:t xml:space="preserve"> de persones que poden optar a </w:t>
      </w:r>
      <w:proofErr w:type="spellStart"/>
      <w:r w:rsidRPr="00C55AFD">
        <w:rPr>
          <w:b/>
          <w:bCs/>
        </w:rPr>
        <w:t>llocs</w:t>
      </w:r>
      <w:proofErr w:type="spellEnd"/>
      <w:r w:rsidRPr="00C55AFD">
        <w:rPr>
          <w:b/>
          <w:bCs/>
        </w:rPr>
        <w:t xml:space="preserve"> de </w:t>
      </w:r>
      <w:proofErr w:type="spellStart"/>
      <w:r w:rsidRPr="00C55AFD">
        <w:rPr>
          <w:b/>
          <w:bCs/>
        </w:rPr>
        <w:t>treball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amb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caràcter</w:t>
      </w:r>
      <w:proofErr w:type="spellEnd"/>
      <w:r w:rsidRPr="00C55AFD">
        <w:rPr>
          <w:b/>
          <w:bCs/>
        </w:rPr>
        <w:t xml:space="preserve"> temporal en la </w:t>
      </w:r>
      <w:proofErr w:type="spellStart"/>
      <w:r w:rsidRPr="00C55AFD">
        <w:rPr>
          <w:b/>
          <w:bCs/>
        </w:rPr>
        <w:t>Inspecció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d'Educació</w:t>
      </w:r>
      <w:proofErr w:type="spellEnd"/>
      <w:r w:rsidRPr="00C55AFD">
        <w:rPr>
          <w:b/>
          <w:bCs/>
        </w:rPr>
        <w:t xml:space="preserve"> en </w:t>
      </w:r>
      <w:proofErr w:type="spellStart"/>
      <w:r w:rsidRPr="00C55AFD">
        <w:rPr>
          <w:b/>
          <w:bCs/>
        </w:rPr>
        <w:t>l'àmbit</w:t>
      </w:r>
      <w:proofErr w:type="spellEnd"/>
      <w:r w:rsidRPr="00C55AFD">
        <w:rPr>
          <w:b/>
          <w:bCs/>
        </w:rPr>
        <w:t xml:space="preserve"> de la Generalitat Valenciana, </w:t>
      </w:r>
      <w:proofErr w:type="spellStart"/>
      <w:r w:rsidRPr="00C55AFD">
        <w:rPr>
          <w:b/>
          <w:bCs/>
        </w:rPr>
        <w:t>segons</w:t>
      </w:r>
      <w:proofErr w:type="spellEnd"/>
      <w:r w:rsidRPr="00C55AFD">
        <w:rPr>
          <w:b/>
          <w:bCs/>
        </w:rPr>
        <w:t xml:space="preserve"> el </w:t>
      </w:r>
      <w:proofErr w:type="spellStart"/>
      <w:r w:rsidRPr="00C55AFD">
        <w:rPr>
          <w:b/>
          <w:bCs/>
        </w:rPr>
        <w:t>resultat</w:t>
      </w:r>
      <w:proofErr w:type="spellEnd"/>
      <w:r w:rsidRPr="00C55AFD">
        <w:rPr>
          <w:b/>
          <w:bCs/>
        </w:rPr>
        <w:t xml:space="preserve"> del </w:t>
      </w:r>
      <w:proofErr w:type="spellStart"/>
      <w:r w:rsidRPr="00C55AFD">
        <w:rPr>
          <w:b/>
          <w:bCs/>
        </w:rPr>
        <w:t>procés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selectiu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convocat</w:t>
      </w:r>
      <w:proofErr w:type="spellEnd"/>
      <w:r w:rsidRPr="00C55AFD">
        <w:rPr>
          <w:b/>
          <w:bCs/>
        </w:rPr>
        <w:t xml:space="preserve"> per </w:t>
      </w:r>
      <w:proofErr w:type="spellStart"/>
      <w:r w:rsidRPr="00C55AFD">
        <w:rPr>
          <w:b/>
          <w:bCs/>
        </w:rPr>
        <w:t>l'Ordre</w:t>
      </w:r>
      <w:proofErr w:type="spellEnd"/>
      <w:r w:rsidRPr="00C55AFD">
        <w:rPr>
          <w:b/>
          <w:bCs/>
        </w:rPr>
        <w:t xml:space="preserve"> 1/2020</w:t>
      </w:r>
    </w:p>
    <w:p w14:paraId="0C76782D" w14:textId="00F61127" w:rsidR="00812AB0" w:rsidRPr="00C55AFD" w:rsidRDefault="00812AB0" w:rsidP="00812AB0">
      <w:r w:rsidRPr="00C55AFD">
        <w:br w:type="page"/>
      </w:r>
    </w:p>
    <w:p w14:paraId="7AFCAFB9" w14:textId="4AEE5301" w:rsidR="00B15712" w:rsidRPr="00C55AFD" w:rsidRDefault="00B15712" w:rsidP="00812AB0"/>
    <w:p w14:paraId="33F32A0D" w14:textId="12A102A7" w:rsidR="00B15712" w:rsidRPr="00C55AFD" w:rsidRDefault="00B15712" w:rsidP="00812AB0"/>
    <w:p w14:paraId="1EC75E98" w14:textId="2CD1DE76" w:rsidR="00B15712" w:rsidRPr="00C55AFD" w:rsidRDefault="00B15712" w:rsidP="00B15712">
      <w:pPr>
        <w:jc w:val="center"/>
        <w:rPr>
          <w:b/>
          <w:bCs/>
        </w:rPr>
      </w:pPr>
      <w:proofErr w:type="spellStart"/>
      <w:r w:rsidRPr="00C55AFD">
        <w:rPr>
          <w:b/>
          <w:bCs/>
        </w:rPr>
        <w:t>An</w:t>
      </w:r>
      <w:r w:rsidR="009E775E" w:rsidRPr="00C55AFD">
        <w:rPr>
          <w:b/>
          <w:bCs/>
        </w:rPr>
        <w:t>n</w:t>
      </w:r>
      <w:r w:rsidRPr="00C55AFD">
        <w:rPr>
          <w:b/>
          <w:bCs/>
        </w:rPr>
        <w:t>ex</w:t>
      </w:r>
      <w:proofErr w:type="spellEnd"/>
      <w:r w:rsidRPr="00C55AFD">
        <w:rPr>
          <w:b/>
          <w:bCs/>
        </w:rPr>
        <w:t xml:space="preserve"> </w:t>
      </w:r>
      <w:proofErr w:type="spellStart"/>
      <w:proofErr w:type="gramStart"/>
      <w:r w:rsidRPr="00C55AFD">
        <w:rPr>
          <w:b/>
          <w:bCs/>
        </w:rPr>
        <w:t>II,b</w:t>
      </w:r>
      <w:proofErr w:type="spellEnd"/>
      <w:proofErr w:type="gramEnd"/>
      <w:r w:rsidRPr="00C55AFD">
        <w:rPr>
          <w:b/>
          <w:bCs/>
        </w:rPr>
        <w:t>)</w:t>
      </w:r>
    </w:p>
    <w:p w14:paraId="7320C1BF" w14:textId="77E3007F" w:rsidR="009E775E" w:rsidRPr="00C55AFD" w:rsidRDefault="009E775E" w:rsidP="009E775E">
      <w:pPr>
        <w:jc w:val="center"/>
        <w:rPr>
          <w:b/>
          <w:bCs/>
        </w:rPr>
      </w:pPr>
      <w:r w:rsidRPr="00C55AFD">
        <w:rPr>
          <w:b/>
          <w:bCs/>
        </w:rPr>
        <w:t>Llista ordena</w:t>
      </w:r>
      <w:r w:rsidR="00010114" w:rsidRPr="00C55AFD">
        <w:rPr>
          <w:b/>
          <w:bCs/>
        </w:rPr>
        <w:t>da</w:t>
      </w:r>
      <w:r w:rsidRPr="00C55AFD">
        <w:rPr>
          <w:b/>
          <w:bCs/>
        </w:rPr>
        <w:t xml:space="preserve"> de persones que poden optar a </w:t>
      </w:r>
      <w:proofErr w:type="spellStart"/>
      <w:r w:rsidRPr="00C55AFD">
        <w:rPr>
          <w:b/>
          <w:bCs/>
        </w:rPr>
        <w:t>llocs</w:t>
      </w:r>
      <w:proofErr w:type="spellEnd"/>
      <w:r w:rsidRPr="00C55AFD">
        <w:rPr>
          <w:b/>
          <w:bCs/>
        </w:rPr>
        <w:t xml:space="preserve"> de </w:t>
      </w:r>
      <w:proofErr w:type="spellStart"/>
      <w:r w:rsidRPr="00C55AFD">
        <w:rPr>
          <w:b/>
          <w:bCs/>
        </w:rPr>
        <w:t>treball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amb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caràcter</w:t>
      </w:r>
      <w:proofErr w:type="spellEnd"/>
      <w:r w:rsidRPr="00C55AFD">
        <w:rPr>
          <w:b/>
          <w:bCs/>
        </w:rPr>
        <w:t xml:space="preserve"> temporal en la </w:t>
      </w:r>
      <w:proofErr w:type="spellStart"/>
      <w:r w:rsidRPr="00C55AFD">
        <w:rPr>
          <w:b/>
          <w:bCs/>
        </w:rPr>
        <w:t>Inspecció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d'Educació</w:t>
      </w:r>
      <w:proofErr w:type="spellEnd"/>
      <w:r w:rsidRPr="00C55AFD">
        <w:rPr>
          <w:b/>
          <w:bCs/>
        </w:rPr>
        <w:t xml:space="preserve"> en </w:t>
      </w:r>
      <w:proofErr w:type="spellStart"/>
      <w:r w:rsidRPr="00C55AFD">
        <w:rPr>
          <w:b/>
          <w:bCs/>
        </w:rPr>
        <w:t>l'àmbit</w:t>
      </w:r>
      <w:proofErr w:type="spellEnd"/>
      <w:r w:rsidRPr="00C55AFD">
        <w:rPr>
          <w:b/>
          <w:bCs/>
        </w:rPr>
        <w:t xml:space="preserve"> de la Generalitat Valenciana, </w:t>
      </w:r>
      <w:proofErr w:type="spellStart"/>
      <w:r w:rsidRPr="00C55AFD">
        <w:rPr>
          <w:b/>
          <w:bCs/>
        </w:rPr>
        <w:t>segons</w:t>
      </w:r>
      <w:proofErr w:type="spellEnd"/>
      <w:r w:rsidRPr="00C55AFD">
        <w:rPr>
          <w:b/>
          <w:bCs/>
        </w:rPr>
        <w:t xml:space="preserve"> el </w:t>
      </w:r>
      <w:proofErr w:type="spellStart"/>
      <w:r w:rsidRPr="00C55AFD">
        <w:rPr>
          <w:b/>
          <w:bCs/>
        </w:rPr>
        <w:t>resultat</w:t>
      </w:r>
      <w:proofErr w:type="spellEnd"/>
      <w:r w:rsidRPr="00C55AFD">
        <w:rPr>
          <w:b/>
          <w:bCs/>
        </w:rPr>
        <w:t xml:space="preserve"> del </w:t>
      </w:r>
      <w:proofErr w:type="spellStart"/>
      <w:r w:rsidRPr="00C55AFD">
        <w:rPr>
          <w:b/>
          <w:bCs/>
        </w:rPr>
        <w:t>procés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d’incorporació</w:t>
      </w:r>
      <w:proofErr w:type="spellEnd"/>
      <w:r w:rsidRPr="00C55AFD">
        <w:rPr>
          <w:b/>
          <w:bCs/>
        </w:rPr>
        <w:t xml:space="preserve"> a </w:t>
      </w:r>
      <w:proofErr w:type="spellStart"/>
      <w:r w:rsidRPr="00C55AFD">
        <w:rPr>
          <w:b/>
          <w:bCs/>
        </w:rPr>
        <w:t>borsa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convocat</w:t>
      </w:r>
      <w:proofErr w:type="spellEnd"/>
      <w:r w:rsidRPr="00C55AFD">
        <w:rPr>
          <w:b/>
          <w:bCs/>
        </w:rPr>
        <w:t xml:space="preserve"> per </w:t>
      </w:r>
      <w:proofErr w:type="spellStart"/>
      <w:r w:rsidRPr="00C55AFD">
        <w:rPr>
          <w:b/>
          <w:bCs/>
        </w:rPr>
        <w:t>Resolució</w:t>
      </w:r>
      <w:proofErr w:type="spellEnd"/>
      <w:r w:rsidRPr="00C55AFD">
        <w:rPr>
          <w:b/>
          <w:bCs/>
        </w:rPr>
        <w:t xml:space="preserve"> d'1 </w:t>
      </w:r>
      <w:proofErr w:type="spellStart"/>
      <w:r w:rsidRPr="00C55AFD">
        <w:rPr>
          <w:b/>
          <w:bCs/>
        </w:rPr>
        <w:t>d'octubre</w:t>
      </w:r>
      <w:proofErr w:type="spellEnd"/>
      <w:r w:rsidRPr="00C55AFD">
        <w:rPr>
          <w:b/>
          <w:bCs/>
        </w:rPr>
        <w:t xml:space="preserve"> de 2021.</w:t>
      </w:r>
    </w:p>
    <w:p w14:paraId="6184A231" w14:textId="4AB5C2BC" w:rsidR="00B15712" w:rsidRPr="00C55AFD" w:rsidRDefault="009E775E" w:rsidP="009E775E">
      <w:pPr>
        <w:jc w:val="center"/>
        <w:rPr>
          <w:b/>
          <w:bCs/>
        </w:rPr>
      </w:pPr>
      <w:r w:rsidRPr="00C55AFD">
        <w:rPr>
          <w:b/>
          <w:bCs/>
        </w:rPr>
        <w:t> </w:t>
      </w:r>
    </w:p>
    <w:p w14:paraId="384F1BC0" w14:textId="77777777" w:rsidR="00B15712" w:rsidRPr="00C55AFD" w:rsidRDefault="00B15712" w:rsidP="00B157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5AFD">
        <w:br w:type="page"/>
      </w:r>
    </w:p>
    <w:p w14:paraId="45EF708C" w14:textId="77777777" w:rsidR="00B15712" w:rsidRPr="00C55AFD" w:rsidRDefault="00B15712" w:rsidP="00812A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ED0268" w14:textId="3B1EB67F" w:rsidR="00812AB0" w:rsidRPr="00C55AFD" w:rsidRDefault="00812AB0" w:rsidP="00812AB0">
      <w:pPr>
        <w:jc w:val="center"/>
        <w:rPr>
          <w:b/>
          <w:bCs/>
        </w:rPr>
      </w:pPr>
      <w:proofErr w:type="spellStart"/>
      <w:r w:rsidRPr="00C55AFD">
        <w:rPr>
          <w:b/>
          <w:bCs/>
        </w:rPr>
        <w:t>An</w:t>
      </w:r>
      <w:r w:rsidR="009E775E" w:rsidRPr="00C55AFD">
        <w:rPr>
          <w:b/>
          <w:bCs/>
        </w:rPr>
        <w:t>n</w:t>
      </w:r>
      <w:r w:rsidRPr="00C55AFD">
        <w:rPr>
          <w:b/>
          <w:bCs/>
        </w:rPr>
        <w:t>ex</w:t>
      </w:r>
      <w:proofErr w:type="spellEnd"/>
      <w:r w:rsidRPr="00C55AFD">
        <w:rPr>
          <w:b/>
          <w:bCs/>
        </w:rPr>
        <w:t xml:space="preserve"> III</w:t>
      </w:r>
    </w:p>
    <w:p w14:paraId="1A822221" w14:textId="77EE32EC" w:rsidR="00812AB0" w:rsidRPr="00C55AFD" w:rsidRDefault="009E775E" w:rsidP="00812AB0">
      <w:pPr>
        <w:jc w:val="center"/>
        <w:rPr>
          <w:b/>
          <w:bCs/>
        </w:rPr>
      </w:pPr>
      <w:proofErr w:type="spellStart"/>
      <w:r w:rsidRPr="00C55AFD">
        <w:rPr>
          <w:b/>
          <w:bCs/>
        </w:rPr>
        <w:t>Relació</w:t>
      </w:r>
      <w:proofErr w:type="spellEnd"/>
      <w:r w:rsidRPr="00C55AFD">
        <w:rPr>
          <w:b/>
          <w:bCs/>
        </w:rPr>
        <w:t xml:space="preserve"> de </w:t>
      </w:r>
      <w:proofErr w:type="spellStart"/>
      <w:r w:rsidRPr="00C55AFD">
        <w:rPr>
          <w:b/>
          <w:bCs/>
        </w:rPr>
        <w:t>llocs</w:t>
      </w:r>
      <w:proofErr w:type="spellEnd"/>
      <w:r w:rsidRPr="00C55AFD">
        <w:rPr>
          <w:b/>
          <w:bCs/>
        </w:rPr>
        <w:t xml:space="preserve"> </w:t>
      </w:r>
      <w:proofErr w:type="spellStart"/>
      <w:r w:rsidRPr="00C55AFD">
        <w:rPr>
          <w:b/>
          <w:bCs/>
        </w:rPr>
        <w:t>vacants</w:t>
      </w:r>
      <w:proofErr w:type="spellEnd"/>
      <w:r w:rsidRPr="00C55AFD">
        <w:rPr>
          <w:b/>
          <w:bCs/>
        </w:rPr>
        <w:t xml:space="preserve"> i </w:t>
      </w:r>
      <w:proofErr w:type="spellStart"/>
      <w:r w:rsidRPr="00C55AFD">
        <w:rPr>
          <w:b/>
          <w:bCs/>
        </w:rPr>
        <w:t>afectats</w:t>
      </w:r>
      <w:proofErr w:type="spellEnd"/>
      <w:r w:rsidRPr="00C55AFD">
        <w:rPr>
          <w:b/>
          <w:bCs/>
        </w:rPr>
        <w:t xml:space="preserve"> que </w:t>
      </w:r>
      <w:proofErr w:type="spellStart"/>
      <w:r w:rsidRPr="00C55AFD">
        <w:rPr>
          <w:b/>
          <w:bCs/>
        </w:rPr>
        <w:t>s'ofereixen</w:t>
      </w:r>
      <w:proofErr w:type="spellEnd"/>
      <w:r w:rsidRPr="00C55AFD">
        <w:rPr>
          <w:b/>
          <w:bCs/>
        </w:rPr>
        <w:t xml:space="preserve"> en cada </w:t>
      </w:r>
      <w:proofErr w:type="spellStart"/>
      <w:r w:rsidRPr="00C55AFD">
        <w:rPr>
          <w:b/>
          <w:bCs/>
        </w:rPr>
        <w:t>Direcció</w:t>
      </w:r>
      <w:proofErr w:type="spellEnd"/>
      <w:r w:rsidRPr="00C55AFD">
        <w:rPr>
          <w:b/>
          <w:bCs/>
        </w:rPr>
        <w:t xml:space="preserve"> Territorial </w:t>
      </w:r>
      <w:proofErr w:type="spellStart"/>
      <w:r w:rsidRPr="00C55AFD">
        <w:rPr>
          <w:b/>
          <w:bCs/>
        </w:rPr>
        <w:t>d'Educació</w:t>
      </w:r>
      <w:proofErr w:type="spellEnd"/>
    </w:p>
    <w:p w14:paraId="0D64175F" w14:textId="77777777" w:rsidR="00812AB0" w:rsidRPr="00C55AFD" w:rsidRDefault="00812AB0" w:rsidP="00812AB0">
      <w:pPr>
        <w:jc w:val="both"/>
      </w:pPr>
    </w:p>
    <w:p w14:paraId="2D0856B9" w14:textId="77777777" w:rsidR="00812AB0" w:rsidRPr="00C55AFD" w:rsidRDefault="00812AB0" w:rsidP="00812AB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3F3B254" w14:textId="77777777" w:rsidR="00812AB0" w:rsidRPr="00C55AFD" w:rsidRDefault="00812AB0" w:rsidP="00812AB0"/>
    <w:p w14:paraId="508C98E9" w14:textId="77777777" w:rsidR="007A0B75" w:rsidRPr="00C55AFD" w:rsidRDefault="007A0B75" w:rsidP="00812AB0">
      <w:pPr>
        <w:pStyle w:val="Standard"/>
        <w:ind w:right="137"/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sectPr w:rsidR="007A0B75" w:rsidRPr="00C55AFD" w:rsidSect="007206D8">
      <w:headerReference w:type="default" r:id="rId11"/>
      <w:footerReference w:type="default" r:id="rId12"/>
      <w:pgSz w:w="11906" w:h="16838"/>
      <w:pgMar w:top="1134" w:right="1134" w:bottom="113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3FEE" w14:textId="77777777" w:rsidR="00395B24" w:rsidRDefault="00395B24" w:rsidP="00FC24BB">
      <w:r>
        <w:separator/>
      </w:r>
    </w:p>
  </w:endnote>
  <w:endnote w:type="continuationSeparator" w:id="0">
    <w:p w14:paraId="092F5C0C" w14:textId="77777777" w:rsidR="00395B24" w:rsidRDefault="00395B24" w:rsidP="00F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FC24BB" w:rsidRDefault="00FC24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3D6B1D6" w14:textId="77777777" w:rsidR="00FC24BB" w:rsidRDefault="00FC24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AD76" w14:textId="77777777" w:rsidR="00395B24" w:rsidRDefault="00395B24" w:rsidP="00FC24BB">
      <w:r>
        <w:separator/>
      </w:r>
    </w:p>
  </w:footnote>
  <w:footnote w:type="continuationSeparator" w:id="0">
    <w:p w14:paraId="30558A9F" w14:textId="77777777" w:rsidR="00395B24" w:rsidRDefault="00395B24" w:rsidP="00FC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76" w14:textId="4337D630" w:rsidR="007A54F4" w:rsidRDefault="004F78B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6ED6EA" wp14:editId="07777777">
          <wp:simplePos x="0" y="0"/>
          <wp:positionH relativeFrom="column">
            <wp:posOffset>-90170</wp:posOffset>
          </wp:positionH>
          <wp:positionV relativeFrom="paragraph">
            <wp:posOffset>-260350</wp:posOffset>
          </wp:positionV>
          <wp:extent cx="1059180" cy="525145"/>
          <wp:effectExtent l="0" t="0" r="0" b="0"/>
          <wp:wrapSquare wrapText="bothSides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4F4">
      <w:rPr>
        <w:rFonts w:ascii="Times New Roman" w:hAnsi="Times New Roman"/>
        <w:b/>
        <w:bCs/>
        <w:sz w:val="22"/>
        <w:szCs w:val="22"/>
        <w:lang w:val="ca-ES-valenc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127"/>
    <w:multiLevelType w:val="hybridMultilevel"/>
    <w:tmpl w:val="AEAEE2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972"/>
    <w:multiLevelType w:val="hybridMultilevel"/>
    <w:tmpl w:val="9C9A28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F5C"/>
    <w:multiLevelType w:val="hybridMultilevel"/>
    <w:tmpl w:val="0114AD2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43A7"/>
    <w:multiLevelType w:val="hybridMultilevel"/>
    <w:tmpl w:val="3770293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F27"/>
    <w:multiLevelType w:val="hybridMultilevel"/>
    <w:tmpl w:val="8F36AF88"/>
    <w:lvl w:ilvl="0" w:tplc="4B509ECC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5893"/>
    <w:multiLevelType w:val="hybridMultilevel"/>
    <w:tmpl w:val="BC42E41C"/>
    <w:lvl w:ilvl="0" w:tplc="FED27040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080D"/>
    <w:multiLevelType w:val="hybridMultilevel"/>
    <w:tmpl w:val="A8D09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1E63"/>
    <w:multiLevelType w:val="hybridMultilevel"/>
    <w:tmpl w:val="757A2D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1">
      <w:start w:val="1"/>
      <w:numFmt w:val="decimal"/>
      <w:lvlText w:val="%3)"/>
      <w:lvlJc w:val="lef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A676D"/>
    <w:multiLevelType w:val="hybridMultilevel"/>
    <w:tmpl w:val="16308BC4"/>
    <w:lvl w:ilvl="0" w:tplc="0C0A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65A0D07"/>
    <w:multiLevelType w:val="hybridMultilevel"/>
    <w:tmpl w:val="B328AB70"/>
    <w:lvl w:ilvl="0" w:tplc="9112EC1C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62044"/>
    <w:multiLevelType w:val="hybridMultilevel"/>
    <w:tmpl w:val="0AF234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D5155"/>
    <w:multiLevelType w:val="hybridMultilevel"/>
    <w:tmpl w:val="F8046992"/>
    <w:lvl w:ilvl="0" w:tplc="72A83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27412"/>
    <w:multiLevelType w:val="hybridMultilevel"/>
    <w:tmpl w:val="B6BE0742"/>
    <w:lvl w:ilvl="0" w:tplc="C4AA4C98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23568"/>
    <w:multiLevelType w:val="hybridMultilevel"/>
    <w:tmpl w:val="3536A00C"/>
    <w:lvl w:ilvl="0" w:tplc="AABA56D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54717"/>
    <w:multiLevelType w:val="hybridMultilevel"/>
    <w:tmpl w:val="180CE56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26AAA"/>
    <w:multiLevelType w:val="hybridMultilevel"/>
    <w:tmpl w:val="061CD2AA"/>
    <w:lvl w:ilvl="0" w:tplc="B8E6C228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A1CB0"/>
    <w:multiLevelType w:val="hybridMultilevel"/>
    <w:tmpl w:val="92FC6D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C5CD5"/>
    <w:multiLevelType w:val="hybridMultilevel"/>
    <w:tmpl w:val="B3EAB002"/>
    <w:lvl w:ilvl="0" w:tplc="AABA56D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D36E9"/>
    <w:multiLevelType w:val="hybridMultilevel"/>
    <w:tmpl w:val="455E95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4"/>
  </w:num>
  <w:num w:numId="11">
    <w:abstractNumId w:val="16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0"/>
    <w:rsid w:val="00010114"/>
    <w:rsid w:val="00015430"/>
    <w:rsid w:val="00021523"/>
    <w:rsid w:val="00025D36"/>
    <w:rsid w:val="0002772F"/>
    <w:rsid w:val="0005332B"/>
    <w:rsid w:val="00056F4A"/>
    <w:rsid w:val="00092DD9"/>
    <w:rsid w:val="000A0586"/>
    <w:rsid w:val="000A5085"/>
    <w:rsid w:val="000A6615"/>
    <w:rsid w:val="000C1A20"/>
    <w:rsid w:val="000D7F9E"/>
    <w:rsid w:val="000E0809"/>
    <w:rsid w:val="000E7E85"/>
    <w:rsid w:val="000F682C"/>
    <w:rsid w:val="00100070"/>
    <w:rsid w:val="001121D2"/>
    <w:rsid w:val="00114B7A"/>
    <w:rsid w:val="0012616F"/>
    <w:rsid w:val="001333B1"/>
    <w:rsid w:val="00136EEC"/>
    <w:rsid w:val="001455BC"/>
    <w:rsid w:val="00155C0A"/>
    <w:rsid w:val="00177B86"/>
    <w:rsid w:val="00181E0E"/>
    <w:rsid w:val="001A4B8D"/>
    <w:rsid w:val="001A5C79"/>
    <w:rsid w:val="001A68BB"/>
    <w:rsid w:val="001C69BD"/>
    <w:rsid w:val="001E27D6"/>
    <w:rsid w:val="001E74FA"/>
    <w:rsid w:val="001F46E1"/>
    <w:rsid w:val="00215B39"/>
    <w:rsid w:val="00221CED"/>
    <w:rsid w:val="00224A22"/>
    <w:rsid w:val="002253C9"/>
    <w:rsid w:val="002346C8"/>
    <w:rsid w:val="00234DB2"/>
    <w:rsid w:val="002366DF"/>
    <w:rsid w:val="00240F68"/>
    <w:rsid w:val="0026070A"/>
    <w:rsid w:val="002760A7"/>
    <w:rsid w:val="00277E44"/>
    <w:rsid w:val="00285C0D"/>
    <w:rsid w:val="002920D6"/>
    <w:rsid w:val="00292BAB"/>
    <w:rsid w:val="00295DEA"/>
    <w:rsid w:val="002A7BE5"/>
    <w:rsid w:val="002E34F8"/>
    <w:rsid w:val="002E49D1"/>
    <w:rsid w:val="002F2B93"/>
    <w:rsid w:val="002F7BC6"/>
    <w:rsid w:val="00305CA4"/>
    <w:rsid w:val="003110E4"/>
    <w:rsid w:val="00322D89"/>
    <w:rsid w:val="0033046E"/>
    <w:rsid w:val="00331388"/>
    <w:rsid w:val="00340716"/>
    <w:rsid w:val="00342AF2"/>
    <w:rsid w:val="00351793"/>
    <w:rsid w:val="00370723"/>
    <w:rsid w:val="003727C3"/>
    <w:rsid w:val="003774DB"/>
    <w:rsid w:val="00390B00"/>
    <w:rsid w:val="00391BA9"/>
    <w:rsid w:val="00395B24"/>
    <w:rsid w:val="003A43D8"/>
    <w:rsid w:val="003B68AD"/>
    <w:rsid w:val="003C4045"/>
    <w:rsid w:val="003C443D"/>
    <w:rsid w:val="003D3591"/>
    <w:rsid w:val="003D5846"/>
    <w:rsid w:val="003F26B5"/>
    <w:rsid w:val="004074C7"/>
    <w:rsid w:val="004176DF"/>
    <w:rsid w:val="004267BF"/>
    <w:rsid w:val="004325F8"/>
    <w:rsid w:val="00435C4E"/>
    <w:rsid w:val="00437E9B"/>
    <w:rsid w:val="00441E23"/>
    <w:rsid w:val="00466024"/>
    <w:rsid w:val="004706FF"/>
    <w:rsid w:val="0047517F"/>
    <w:rsid w:val="00485F2A"/>
    <w:rsid w:val="004A2D30"/>
    <w:rsid w:val="004A3CE9"/>
    <w:rsid w:val="004A6B0B"/>
    <w:rsid w:val="004B23B7"/>
    <w:rsid w:val="004C1002"/>
    <w:rsid w:val="004C7296"/>
    <w:rsid w:val="004F78B6"/>
    <w:rsid w:val="00500CC4"/>
    <w:rsid w:val="0051544F"/>
    <w:rsid w:val="00517FC6"/>
    <w:rsid w:val="0052478B"/>
    <w:rsid w:val="00532953"/>
    <w:rsid w:val="00547EB6"/>
    <w:rsid w:val="0055770F"/>
    <w:rsid w:val="00580DD0"/>
    <w:rsid w:val="00584EB9"/>
    <w:rsid w:val="005A5142"/>
    <w:rsid w:val="005B6E26"/>
    <w:rsid w:val="005D2101"/>
    <w:rsid w:val="005E10CC"/>
    <w:rsid w:val="005E517B"/>
    <w:rsid w:val="006020AC"/>
    <w:rsid w:val="00605163"/>
    <w:rsid w:val="00625D6F"/>
    <w:rsid w:val="00632891"/>
    <w:rsid w:val="0066213B"/>
    <w:rsid w:val="00677AAE"/>
    <w:rsid w:val="00690636"/>
    <w:rsid w:val="006959C0"/>
    <w:rsid w:val="00697EE3"/>
    <w:rsid w:val="006A1DD5"/>
    <w:rsid w:val="006A5E3C"/>
    <w:rsid w:val="006D4C42"/>
    <w:rsid w:val="006E5A6E"/>
    <w:rsid w:val="006F63C3"/>
    <w:rsid w:val="00700F67"/>
    <w:rsid w:val="00703340"/>
    <w:rsid w:val="0070523E"/>
    <w:rsid w:val="007060B7"/>
    <w:rsid w:val="007206D8"/>
    <w:rsid w:val="00720DC6"/>
    <w:rsid w:val="00726817"/>
    <w:rsid w:val="007305CF"/>
    <w:rsid w:val="00730C34"/>
    <w:rsid w:val="0073603C"/>
    <w:rsid w:val="00754270"/>
    <w:rsid w:val="00763184"/>
    <w:rsid w:val="0076636F"/>
    <w:rsid w:val="00773B44"/>
    <w:rsid w:val="00780400"/>
    <w:rsid w:val="00796C7C"/>
    <w:rsid w:val="00797AF1"/>
    <w:rsid w:val="00797B99"/>
    <w:rsid w:val="007A0B75"/>
    <w:rsid w:val="007A2E30"/>
    <w:rsid w:val="007A54F4"/>
    <w:rsid w:val="007C191B"/>
    <w:rsid w:val="007D40AA"/>
    <w:rsid w:val="007D5F6B"/>
    <w:rsid w:val="007F146F"/>
    <w:rsid w:val="00812AB0"/>
    <w:rsid w:val="00814DE0"/>
    <w:rsid w:val="008218F8"/>
    <w:rsid w:val="00822FB2"/>
    <w:rsid w:val="0082340C"/>
    <w:rsid w:val="00823727"/>
    <w:rsid w:val="008432F3"/>
    <w:rsid w:val="00852286"/>
    <w:rsid w:val="0085540A"/>
    <w:rsid w:val="0085664A"/>
    <w:rsid w:val="00871F2F"/>
    <w:rsid w:val="008737E1"/>
    <w:rsid w:val="0088546F"/>
    <w:rsid w:val="008B5708"/>
    <w:rsid w:val="008C1748"/>
    <w:rsid w:val="008C69D2"/>
    <w:rsid w:val="008D618C"/>
    <w:rsid w:val="008F66E6"/>
    <w:rsid w:val="00921A53"/>
    <w:rsid w:val="00936EC7"/>
    <w:rsid w:val="00946066"/>
    <w:rsid w:val="0094738F"/>
    <w:rsid w:val="00951B69"/>
    <w:rsid w:val="00956D50"/>
    <w:rsid w:val="00963621"/>
    <w:rsid w:val="00971B30"/>
    <w:rsid w:val="0097557E"/>
    <w:rsid w:val="00977F04"/>
    <w:rsid w:val="00993306"/>
    <w:rsid w:val="009953C7"/>
    <w:rsid w:val="009A3766"/>
    <w:rsid w:val="009A60CA"/>
    <w:rsid w:val="009A78E6"/>
    <w:rsid w:val="009D0C9D"/>
    <w:rsid w:val="009E0A94"/>
    <w:rsid w:val="009E538F"/>
    <w:rsid w:val="009E775E"/>
    <w:rsid w:val="009F7EF1"/>
    <w:rsid w:val="00A41011"/>
    <w:rsid w:val="00A53A74"/>
    <w:rsid w:val="00A6324A"/>
    <w:rsid w:val="00A83AE6"/>
    <w:rsid w:val="00A86F3A"/>
    <w:rsid w:val="00AA202D"/>
    <w:rsid w:val="00AB5573"/>
    <w:rsid w:val="00AC4D3C"/>
    <w:rsid w:val="00AD0670"/>
    <w:rsid w:val="00AD6CBA"/>
    <w:rsid w:val="00B0642A"/>
    <w:rsid w:val="00B15712"/>
    <w:rsid w:val="00B161F8"/>
    <w:rsid w:val="00B2633A"/>
    <w:rsid w:val="00B30F03"/>
    <w:rsid w:val="00B36DA6"/>
    <w:rsid w:val="00B409DB"/>
    <w:rsid w:val="00B40E4A"/>
    <w:rsid w:val="00B64A8E"/>
    <w:rsid w:val="00B70F28"/>
    <w:rsid w:val="00B80892"/>
    <w:rsid w:val="00B80FD2"/>
    <w:rsid w:val="00B87DBC"/>
    <w:rsid w:val="00BA142C"/>
    <w:rsid w:val="00BB0198"/>
    <w:rsid w:val="00BB2E9D"/>
    <w:rsid w:val="00BCE732"/>
    <w:rsid w:val="00BE49D1"/>
    <w:rsid w:val="00BF41A9"/>
    <w:rsid w:val="00C252E3"/>
    <w:rsid w:val="00C25B51"/>
    <w:rsid w:val="00C4390B"/>
    <w:rsid w:val="00C520DD"/>
    <w:rsid w:val="00C55AFD"/>
    <w:rsid w:val="00C6331C"/>
    <w:rsid w:val="00C635B3"/>
    <w:rsid w:val="00C64FD4"/>
    <w:rsid w:val="00C87EDD"/>
    <w:rsid w:val="00CB54BF"/>
    <w:rsid w:val="00CC2258"/>
    <w:rsid w:val="00CC26B5"/>
    <w:rsid w:val="00CC40ED"/>
    <w:rsid w:val="00CC6DF9"/>
    <w:rsid w:val="00CD6555"/>
    <w:rsid w:val="00CE1A33"/>
    <w:rsid w:val="00D20B08"/>
    <w:rsid w:val="00D3123E"/>
    <w:rsid w:val="00D37974"/>
    <w:rsid w:val="00D56C36"/>
    <w:rsid w:val="00D61FE8"/>
    <w:rsid w:val="00D67021"/>
    <w:rsid w:val="00D7673E"/>
    <w:rsid w:val="00D8700E"/>
    <w:rsid w:val="00D929E7"/>
    <w:rsid w:val="00D96789"/>
    <w:rsid w:val="00DA335A"/>
    <w:rsid w:val="00DA37F5"/>
    <w:rsid w:val="00DA76DE"/>
    <w:rsid w:val="00DB4529"/>
    <w:rsid w:val="00DB5BD0"/>
    <w:rsid w:val="00DC4722"/>
    <w:rsid w:val="00DE14BF"/>
    <w:rsid w:val="00DE1DB8"/>
    <w:rsid w:val="00DE3D0F"/>
    <w:rsid w:val="00DE5E95"/>
    <w:rsid w:val="00DF6057"/>
    <w:rsid w:val="00E015FF"/>
    <w:rsid w:val="00E03D32"/>
    <w:rsid w:val="00E049F0"/>
    <w:rsid w:val="00E11C1D"/>
    <w:rsid w:val="00E252CF"/>
    <w:rsid w:val="00E425A7"/>
    <w:rsid w:val="00E43297"/>
    <w:rsid w:val="00E53C06"/>
    <w:rsid w:val="00E600C5"/>
    <w:rsid w:val="00E75002"/>
    <w:rsid w:val="00E80BC3"/>
    <w:rsid w:val="00E9530E"/>
    <w:rsid w:val="00E95A3F"/>
    <w:rsid w:val="00EB225D"/>
    <w:rsid w:val="00EC34C3"/>
    <w:rsid w:val="00EC5C5B"/>
    <w:rsid w:val="00EF1B97"/>
    <w:rsid w:val="00F109EC"/>
    <w:rsid w:val="00F165C2"/>
    <w:rsid w:val="00F516D7"/>
    <w:rsid w:val="00F77191"/>
    <w:rsid w:val="00F86F0E"/>
    <w:rsid w:val="00FA679C"/>
    <w:rsid w:val="00FC24BB"/>
    <w:rsid w:val="00FC736C"/>
    <w:rsid w:val="00FF6250"/>
    <w:rsid w:val="00FF702C"/>
    <w:rsid w:val="021B694B"/>
    <w:rsid w:val="024FE419"/>
    <w:rsid w:val="02994613"/>
    <w:rsid w:val="038D4D67"/>
    <w:rsid w:val="04909ABA"/>
    <w:rsid w:val="0500DE76"/>
    <w:rsid w:val="051C20D4"/>
    <w:rsid w:val="056EB0A3"/>
    <w:rsid w:val="05B6ED28"/>
    <w:rsid w:val="062C6B1B"/>
    <w:rsid w:val="0723553C"/>
    <w:rsid w:val="079C551D"/>
    <w:rsid w:val="0808AA77"/>
    <w:rsid w:val="084B4D07"/>
    <w:rsid w:val="08C261C1"/>
    <w:rsid w:val="09088797"/>
    <w:rsid w:val="0911AEA5"/>
    <w:rsid w:val="094312F7"/>
    <w:rsid w:val="09640BDD"/>
    <w:rsid w:val="09D048FD"/>
    <w:rsid w:val="09E15CC0"/>
    <w:rsid w:val="0A6D6A5D"/>
    <w:rsid w:val="0ACD322D"/>
    <w:rsid w:val="0B766C3F"/>
    <w:rsid w:val="0C402859"/>
    <w:rsid w:val="0DA50B1F"/>
    <w:rsid w:val="0DA9072E"/>
    <w:rsid w:val="0E35201B"/>
    <w:rsid w:val="0E7DEA9D"/>
    <w:rsid w:val="0EA657A5"/>
    <w:rsid w:val="0ECFBBAD"/>
    <w:rsid w:val="0F616440"/>
    <w:rsid w:val="10F946F1"/>
    <w:rsid w:val="12246E97"/>
    <w:rsid w:val="132A320B"/>
    <w:rsid w:val="13D047F4"/>
    <w:rsid w:val="13F78DB6"/>
    <w:rsid w:val="144754C1"/>
    <w:rsid w:val="1479190E"/>
    <w:rsid w:val="16870444"/>
    <w:rsid w:val="16A00420"/>
    <w:rsid w:val="1798AA07"/>
    <w:rsid w:val="17A7EE7D"/>
    <w:rsid w:val="182CBA69"/>
    <w:rsid w:val="184282C7"/>
    <w:rsid w:val="185BB029"/>
    <w:rsid w:val="1876C22B"/>
    <w:rsid w:val="18BC210A"/>
    <w:rsid w:val="18CFF6F9"/>
    <w:rsid w:val="1AB68BCB"/>
    <w:rsid w:val="1C36E932"/>
    <w:rsid w:val="1C546636"/>
    <w:rsid w:val="1C69EF72"/>
    <w:rsid w:val="1CB3EAF6"/>
    <w:rsid w:val="1CE7032F"/>
    <w:rsid w:val="1E364142"/>
    <w:rsid w:val="1EC6B8FE"/>
    <w:rsid w:val="1EE913A1"/>
    <w:rsid w:val="1FB470F3"/>
    <w:rsid w:val="1FCBEE05"/>
    <w:rsid w:val="1FE55833"/>
    <w:rsid w:val="201EA3F1"/>
    <w:rsid w:val="20AA8A0D"/>
    <w:rsid w:val="20C40BC1"/>
    <w:rsid w:val="21168C68"/>
    <w:rsid w:val="21AD8449"/>
    <w:rsid w:val="22096FF9"/>
    <w:rsid w:val="233FD670"/>
    <w:rsid w:val="23D24669"/>
    <w:rsid w:val="23DF2B22"/>
    <w:rsid w:val="2468441F"/>
    <w:rsid w:val="257FB8DD"/>
    <w:rsid w:val="259D23C1"/>
    <w:rsid w:val="26159B4F"/>
    <w:rsid w:val="27EBD43B"/>
    <w:rsid w:val="2829B5D6"/>
    <w:rsid w:val="289C7497"/>
    <w:rsid w:val="294C6E89"/>
    <w:rsid w:val="295098A3"/>
    <w:rsid w:val="295BE3F3"/>
    <w:rsid w:val="29C2E099"/>
    <w:rsid w:val="2A0B4E2D"/>
    <w:rsid w:val="2A689122"/>
    <w:rsid w:val="2ADBFF93"/>
    <w:rsid w:val="2B3280FC"/>
    <w:rsid w:val="2C140BC4"/>
    <w:rsid w:val="2C28438A"/>
    <w:rsid w:val="2C8800C2"/>
    <w:rsid w:val="2CA82BC8"/>
    <w:rsid w:val="2E3ACD76"/>
    <w:rsid w:val="2E412765"/>
    <w:rsid w:val="2F5FE44C"/>
    <w:rsid w:val="3008F07A"/>
    <w:rsid w:val="30604179"/>
    <w:rsid w:val="30E7DE8D"/>
    <w:rsid w:val="30FC9AA1"/>
    <w:rsid w:val="31AD1067"/>
    <w:rsid w:val="31BA7A69"/>
    <w:rsid w:val="322880BE"/>
    <w:rsid w:val="32F84274"/>
    <w:rsid w:val="336765FA"/>
    <w:rsid w:val="3444AC5C"/>
    <w:rsid w:val="344EDA48"/>
    <w:rsid w:val="34602B70"/>
    <w:rsid w:val="3486556F"/>
    <w:rsid w:val="34C73A24"/>
    <w:rsid w:val="362225D0"/>
    <w:rsid w:val="3632AA33"/>
    <w:rsid w:val="36C6D10A"/>
    <w:rsid w:val="38C8AADF"/>
    <w:rsid w:val="39CA6F2A"/>
    <w:rsid w:val="39F68D76"/>
    <w:rsid w:val="3B2581F4"/>
    <w:rsid w:val="3B900472"/>
    <w:rsid w:val="3BE7B9AE"/>
    <w:rsid w:val="3C071555"/>
    <w:rsid w:val="3CD62BA6"/>
    <w:rsid w:val="3D010758"/>
    <w:rsid w:val="3D8DF608"/>
    <w:rsid w:val="3D976BD5"/>
    <w:rsid w:val="3E140F58"/>
    <w:rsid w:val="3E726B12"/>
    <w:rsid w:val="3EE7C3D7"/>
    <w:rsid w:val="4025AA49"/>
    <w:rsid w:val="407113FF"/>
    <w:rsid w:val="42555E63"/>
    <w:rsid w:val="42BB57DA"/>
    <w:rsid w:val="437DC97B"/>
    <w:rsid w:val="4422ABD5"/>
    <w:rsid w:val="4550E9D0"/>
    <w:rsid w:val="4570FE01"/>
    <w:rsid w:val="460A39CE"/>
    <w:rsid w:val="46773BA2"/>
    <w:rsid w:val="46971B97"/>
    <w:rsid w:val="46C865ED"/>
    <w:rsid w:val="471BAFF1"/>
    <w:rsid w:val="47753161"/>
    <w:rsid w:val="47FC29E7"/>
    <w:rsid w:val="48653979"/>
    <w:rsid w:val="4909ADDE"/>
    <w:rsid w:val="4917CE36"/>
    <w:rsid w:val="495D3799"/>
    <w:rsid w:val="49EA108F"/>
    <w:rsid w:val="49F715B3"/>
    <w:rsid w:val="4B1D2AB1"/>
    <w:rsid w:val="4B2B63CB"/>
    <w:rsid w:val="4BCE1C95"/>
    <w:rsid w:val="4C3E0513"/>
    <w:rsid w:val="4C44159D"/>
    <w:rsid w:val="4CA14531"/>
    <w:rsid w:val="4D6BCA76"/>
    <w:rsid w:val="4DF2CE4C"/>
    <w:rsid w:val="4E94D0C1"/>
    <w:rsid w:val="4F2EAF5C"/>
    <w:rsid w:val="4F6E7B4C"/>
    <w:rsid w:val="4FE8E265"/>
    <w:rsid w:val="50505021"/>
    <w:rsid w:val="5146558C"/>
    <w:rsid w:val="51E6A256"/>
    <w:rsid w:val="52812359"/>
    <w:rsid w:val="52DF67CC"/>
    <w:rsid w:val="5352258B"/>
    <w:rsid w:val="54926D85"/>
    <w:rsid w:val="5560E19E"/>
    <w:rsid w:val="569EB5FB"/>
    <w:rsid w:val="56BC705E"/>
    <w:rsid w:val="57ECBB2A"/>
    <w:rsid w:val="582F8A97"/>
    <w:rsid w:val="58A71D72"/>
    <w:rsid w:val="594EA950"/>
    <w:rsid w:val="599DB7D9"/>
    <w:rsid w:val="59E61FC9"/>
    <w:rsid w:val="5A1C61C7"/>
    <w:rsid w:val="5AA08D16"/>
    <w:rsid w:val="5AD15154"/>
    <w:rsid w:val="5AD1D2E4"/>
    <w:rsid w:val="5B6128E7"/>
    <w:rsid w:val="5B7A29E4"/>
    <w:rsid w:val="5BE350C0"/>
    <w:rsid w:val="5C59D76C"/>
    <w:rsid w:val="5D7C79B9"/>
    <w:rsid w:val="5D8FDA68"/>
    <w:rsid w:val="5DAAC832"/>
    <w:rsid w:val="5E94D832"/>
    <w:rsid w:val="5F2BAAC9"/>
    <w:rsid w:val="60743D47"/>
    <w:rsid w:val="609906FA"/>
    <w:rsid w:val="60C77B2A"/>
    <w:rsid w:val="60DAC364"/>
    <w:rsid w:val="61571597"/>
    <w:rsid w:val="61BB506E"/>
    <w:rsid w:val="61DD311B"/>
    <w:rsid w:val="632F4D51"/>
    <w:rsid w:val="633926F5"/>
    <w:rsid w:val="64E67A95"/>
    <w:rsid w:val="66DAD3AB"/>
    <w:rsid w:val="674159C8"/>
    <w:rsid w:val="678D9F37"/>
    <w:rsid w:val="67DC9024"/>
    <w:rsid w:val="69073AC8"/>
    <w:rsid w:val="6A070250"/>
    <w:rsid w:val="6A7CFB58"/>
    <w:rsid w:val="6ACB4DCC"/>
    <w:rsid w:val="6AD36D28"/>
    <w:rsid w:val="6AE4CF80"/>
    <w:rsid w:val="6AE63B96"/>
    <w:rsid w:val="6AF93EFC"/>
    <w:rsid w:val="6B39462E"/>
    <w:rsid w:val="6BC382CB"/>
    <w:rsid w:val="6BD8F132"/>
    <w:rsid w:val="6BDBB9A1"/>
    <w:rsid w:val="6C4EEA3A"/>
    <w:rsid w:val="6D5DE015"/>
    <w:rsid w:val="6DEBCE2E"/>
    <w:rsid w:val="6DFB8E2B"/>
    <w:rsid w:val="6E057F6C"/>
    <w:rsid w:val="6E0F4E20"/>
    <w:rsid w:val="6F0DE949"/>
    <w:rsid w:val="6FD5C9B6"/>
    <w:rsid w:val="7030016E"/>
    <w:rsid w:val="70577522"/>
    <w:rsid w:val="7069A7AD"/>
    <w:rsid w:val="715F25B8"/>
    <w:rsid w:val="717E85B2"/>
    <w:rsid w:val="7240ED1A"/>
    <w:rsid w:val="726325CD"/>
    <w:rsid w:val="72AD52EE"/>
    <w:rsid w:val="73EDAE88"/>
    <w:rsid w:val="745A8DA0"/>
    <w:rsid w:val="74702C84"/>
    <w:rsid w:val="7558A8AA"/>
    <w:rsid w:val="76353129"/>
    <w:rsid w:val="76466B28"/>
    <w:rsid w:val="77B53EDF"/>
    <w:rsid w:val="77F65665"/>
    <w:rsid w:val="7813B2BE"/>
    <w:rsid w:val="78226991"/>
    <w:rsid w:val="7823515C"/>
    <w:rsid w:val="78FF109F"/>
    <w:rsid w:val="7A300E73"/>
    <w:rsid w:val="7A822B13"/>
    <w:rsid w:val="7AB56CF6"/>
    <w:rsid w:val="7B4C2D17"/>
    <w:rsid w:val="7B5CD150"/>
    <w:rsid w:val="7B78442D"/>
    <w:rsid w:val="7B83EB18"/>
    <w:rsid w:val="7CBEBE67"/>
    <w:rsid w:val="7D0CF234"/>
    <w:rsid w:val="7E878B77"/>
    <w:rsid w:val="7EB8044B"/>
    <w:rsid w:val="7F0FD440"/>
    <w:rsid w:val="7F5E8FDD"/>
    <w:rsid w:val="7F61A550"/>
    <w:rsid w:val="7F8C4C60"/>
    <w:rsid w:val="7FD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A4F064"/>
  <w15:chartTrackingRefBased/>
  <w15:docId w15:val="{E1C8EB98-B975-4D9A-9801-BCCB15AE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styleId="Prrafodelista">
    <w:name w:val="List Paragraph"/>
    <w:basedOn w:val="Normal"/>
    <w:link w:val="PrrafodelistaCar"/>
    <w:uiPriority w:val="34"/>
    <w:qFormat/>
    <w:rsid w:val="006A5E3C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nhideWhenUsed/>
    <w:rsid w:val="00FC2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FC24B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C2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FC24B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7A54F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ca-ES-valencia" w:eastAsia="zh-CN" w:bidi="hi-IN"/>
    </w:rPr>
  </w:style>
  <w:style w:type="character" w:customStyle="1" w:styleId="PrrafodelistaCar">
    <w:name w:val="Párrafo de lista Car"/>
    <w:link w:val="Prrafodelista"/>
    <w:uiPriority w:val="34"/>
    <w:qFormat/>
    <w:rsid w:val="00A83AE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tenidodelatabla">
    <w:name w:val="Contenido de la tabla"/>
    <w:basedOn w:val="Normal"/>
    <w:qFormat/>
    <w:rsid w:val="00517FC6"/>
    <w:pPr>
      <w:suppressLineNumbers/>
      <w:jc w:val="both"/>
    </w:pPr>
    <w:rPr>
      <w:rFonts w:ascii="Arial" w:eastAsia="Times New Roman" w:hAnsi="Arial" w:cs="Arial"/>
      <w:kern w:val="0"/>
      <w:sz w:val="22"/>
      <w:lang w:val="ca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D3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5D36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Tablaconcuadrcula">
    <w:name w:val="Table Grid"/>
    <w:basedOn w:val="Tablanormal"/>
    <w:uiPriority w:val="59"/>
    <w:rsid w:val="00812A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C5C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C5B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C5B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C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C5B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5" ma:contentTypeDescription="Crear nuevo documento." ma:contentTypeScope="" ma:versionID="c7bb521a9bd5cd188cbc7a52ce518047">
  <xsd:schema xmlns:xsd="http://www.w3.org/2001/XMLSchema" xmlns:xs="http://www.w3.org/2001/XMLSchema" xmlns:p="http://schemas.microsoft.com/office/2006/metadata/properties" xmlns:ns3="6fe4a68d-7196-4b31-8bbf-b691024b58e0" xmlns:ns4="ccc689d5-c08d-4ddb-a65e-616164892330" targetNamespace="http://schemas.microsoft.com/office/2006/metadata/properties" ma:root="true" ma:fieldsID="b02eac98dd1846ef9af517efee163870" ns3:_="" ns4:_="">
    <xsd:import namespace="6fe4a68d-7196-4b31-8bbf-b691024b58e0"/>
    <xsd:import namespace="ccc689d5-c08d-4ddb-a65e-616164892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6CD4B-DCD8-4908-8DB8-E7361F79B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9C9FC-123A-4521-A8A8-6C8A001B3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3C494-9463-476D-91E2-0EA413BC2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2FF64-455E-4AE2-874A-3B5C42C1E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4a68d-7196-4b31-8bbf-b691024b58e0"/>
    <ds:schemaRef ds:uri="ccc689d5-c08d-4ddb-a65e-61616489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1792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AGUDO, MIGUEL</dc:creator>
  <cp:keywords/>
  <cp:lastModifiedBy>SIGLER VIZCAÍNO, PEDRO</cp:lastModifiedBy>
  <cp:revision>3</cp:revision>
  <cp:lastPrinted>2022-07-18T09:48:00Z</cp:lastPrinted>
  <dcterms:created xsi:type="dcterms:W3CDTF">2022-07-19T07:25:00Z</dcterms:created>
  <dcterms:modified xsi:type="dcterms:W3CDTF">2022-07-19T07:47:00Z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0x010100FA286CEC2476C04FB0301F906F85DDC3</vt:lpwstr>
  </property>
</Properties>
</file>